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9F289" w14:textId="6B4D4064" w:rsidR="00FA6A1F" w:rsidRPr="00D63D85" w:rsidRDefault="000271A7" w:rsidP="00526C99">
      <w:pPr>
        <w:pStyle w:val="Heading4"/>
        <w:rPr>
          <w:rFonts w:ascii="Arial" w:hAnsi="Arial" w:cs="Arial"/>
          <w:color w:val="auto"/>
          <w:sz w:val="48"/>
          <w:szCs w:val="48"/>
        </w:rPr>
      </w:pPr>
      <w:r w:rsidRPr="000271A7">
        <w:rPr>
          <w:rFonts w:ascii="Arial" w:hAnsi="Arial" w:cs="Arial"/>
          <w:color w:val="auto"/>
          <w:sz w:val="48"/>
          <w:szCs w:val="48"/>
        </w:rPr>
        <w:t>AMP3X</w:t>
      </w:r>
      <w:r w:rsidR="006F39FF">
        <w:rPr>
          <w:rFonts w:ascii="Arial" w:hAnsi="Arial" w:cs="Arial"/>
          <w:color w:val="auto"/>
          <w:sz w:val="48"/>
          <w:szCs w:val="48"/>
        </w:rPr>
        <w:t>5</w:t>
      </w:r>
      <w:r w:rsidRPr="000271A7">
        <w:rPr>
          <w:rFonts w:ascii="Arial" w:hAnsi="Arial" w:cs="Arial"/>
          <w:color w:val="auto"/>
          <w:sz w:val="48"/>
          <w:szCs w:val="48"/>
        </w:rPr>
        <w:t>27</w:t>
      </w:r>
      <w:r>
        <w:rPr>
          <w:rFonts w:ascii="Arial" w:hAnsi="Arial" w:cs="Arial"/>
          <w:color w:val="auto"/>
          <w:sz w:val="48"/>
          <w:szCs w:val="48"/>
        </w:rPr>
        <w:t xml:space="preserve"> </w:t>
      </w:r>
      <w:r w:rsidR="00526C99" w:rsidRPr="00D63D85">
        <w:rPr>
          <w:rFonts w:ascii="Arial" w:hAnsi="Arial" w:cs="Arial"/>
          <w:color w:val="auto"/>
          <w:sz w:val="48"/>
          <w:szCs w:val="48"/>
        </w:rPr>
        <w:t>Certificate III in Meat Processing (Rendering)</w:t>
      </w:r>
    </w:p>
    <w:p w14:paraId="22BBCDB7" w14:textId="5A06C5F2" w:rsidR="00D024B9" w:rsidRPr="00D63D85" w:rsidRDefault="00D024B9" w:rsidP="00C32357">
      <w:pPr>
        <w:pStyle w:val="Heading4"/>
        <w:rPr>
          <w:rFonts w:ascii="Arial" w:hAnsi="Arial" w:cs="Arial"/>
          <w:color w:val="auto"/>
        </w:rPr>
      </w:pPr>
      <w:r w:rsidRPr="00D63D85">
        <w:rPr>
          <w:rFonts w:ascii="Arial" w:hAnsi="Arial" w:cs="Arial"/>
          <w:color w:val="auto"/>
        </w:rPr>
        <w:t>Qualification Description</w:t>
      </w:r>
    </w:p>
    <w:p w14:paraId="77F10700" w14:textId="69BAC648" w:rsidR="00FA6A1F" w:rsidRPr="00D63D85" w:rsidRDefault="003435E1" w:rsidP="00CB025C">
      <w:pPr>
        <w:pStyle w:val="BodyTextSI"/>
        <w:rPr>
          <w:rFonts w:ascii="Arial" w:hAnsi="Arial" w:cs="Arial"/>
          <w:color w:val="auto"/>
        </w:rPr>
      </w:pPr>
      <w:r w:rsidRPr="00D63D85">
        <w:rPr>
          <w:rFonts w:ascii="Arial" w:hAnsi="Arial" w:cs="Arial"/>
          <w:color w:val="auto"/>
        </w:rPr>
        <w:t xml:space="preserve">This qualification describes the skills and knowledge required </w:t>
      </w:r>
      <w:r w:rsidR="00195C72" w:rsidRPr="00D63D85">
        <w:rPr>
          <w:rFonts w:ascii="Arial" w:hAnsi="Arial" w:cs="Arial"/>
          <w:color w:val="auto"/>
        </w:rPr>
        <w:t>to perform</w:t>
      </w:r>
      <w:r w:rsidRPr="00D63D85">
        <w:rPr>
          <w:rFonts w:ascii="Arial" w:hAnsi="Arial" w:cs="Arial"/>
          <w:color w:val="auto"/>
        </w:rPr>
        <w:t xml:space="preserve"> operational roles in meat rendering </w:t>
      </w:r>
      <w:r w:rsidR="00195C72" w:rsidRPr="00D63D85">
        <w:rPr>
          <w:rFonts w:ascii="Arial" w:hAnsi="Arial" w:cs="Arial"/>
          <w:color w:val="auto"/>
        </w:rPr>
        <w:t xml:space="preserve">operations within the meat processing </w:t>
      </w:r>
      <w:r w:rsidRPr="00D63D85">
        <w:rPr>
          <w:rFonts w:ascii="Arial" w:hAnsi="Arial" w:cs="Arial"/>
          <w:color w:val="auto"/>
        </w:rPr>
        <w:t>industry.</w:t>
      </w:r>
    </w:p>
    <w:p w14:paraId="2815A821" w14:textId="3D55B43D" w:rsidR="00FA6A1F" w:rsidRPr="00D63D85" w:rsidRDefault="003435E1" w:rsidP="00CB025C">
      <w:pPr>
        <w:pStyle w:val="BodyTextSI"/>
        <w:rPr>
          <w:rFonts w:ascii="Arial" w:hAnsi="Arial" w:cs="Arial"/>
          <w:color w:val="auto"/>
        </w:rPr>
      </w:pPr>
      <w:r w:rsidRPr="00D63D85">
        <w:rPr>
          <w:rFonts w:ascii="Arial" w:hAnsi="Arial" w:cs="Arial"/>
          <w:color w:val="auto"/>
        </w:rPr>
        <w:t>Individuals in these roles apply specialist knowledge and judgement to perform a range of skills required to undertake all or part of meat rendering processes in industrial rendering plants. They work autonomously to safely operate specialised machinery and equipment, complete routine and non</w:t>
      </w:r>
      <w:r w:rsidR="007119CB" w:rsidRPr="00D63D85">
        <w:rPr>
          <w:rFonts w:ascii="Arial" w:hAnsi="Arial" w:cs="Arial"/>
          <w:color w:val="auto"/>
        </w:rPr>
        <w:t>-</w:t>
      </w:r>
      <w:r w:rsidRPr="00D63D85">
        <w:rPr>
          <w:rFonts w:ascii="Arial" w:hAnsi="Arial" w:cs="Arial"/>
          <w:color w:val="auto"/>
        </w:rPr>
        <w:t>routine activities, comply with quality requirements and solve problems that can arise with meat rendering processes.</w:t>
      </w:r>
      <w:r w:rsidRPr="00D63D85">
        <w:rPr>
          <w:rFonts w:ascii="Arial" w:hAnsi="Arial" w:cs="Arial"/>
          <w:color w:val="auto"/>
        </w:rPr>
        <w:br/>
      </w:r>
    </w:p>
    <w:p w14:paraId="3743C5F1" w14:textId="0FE15C5F" w:rsidR="00D024B9" w:rsidRPr="00D63D85" w:rsidRDefault="00D024B9" w:rsidP="00CB025C">
      <w:pPr>
        <w:pStyle w:val="BodyTextSI"/>
        <w:rPr>
          <w:rFonts w:ascii="Arial" w:hAnsi="Arial" w:cs="Arial"/>
          <w:b/>
          <w:bCs/>
          <w:color w:val="auto"/>
        </w:rPr>
      </w:pPr>
      <w:r w:rsidRPr="00D63D85">
        <w:rPr>
          <w:rFonts w:ascii="Arial" w:hAnsi="Arial" w:cs="Arial"/>
          <w:b/>
          <w:bCs/>
          <w:color w:val="auto"/>
        </w:rPr>
        <w:t>Licensing, legislative, regulatory requirements</w:t>
      </w:r>
    </w:p>
    <w:p w14:paraId="011A9074" w14:textId="1BF05A36" w:rsidR="00FA6A1F" w:rsidRPr="00D63D85" w:rsidRDefault="003435E1" w:rsidP="00D024B9">
      <w:pPr>
        <w:pStyle w:val="BodyTextSI"/>
        <w:rPr>
          <w:rFonts w:ascii="Arial" w:hAnsi="Arial" w:cs="Arial"/>
          <w:color w:val="auto"/>
        </w:rPr>
      </w:pPr>
      <w:r w:rsidRPr="00D63D85">
        <w:rPr>
          <w:rFonts w:ascii="Arial" w:hAnsi="Arial" w:cs="Arial"/>
          <w:color w:val="auto"/>
        </w:rPr>
        <w:t>No licensing, legislative or certification requirements apply to this qualification at the time of publication.</w:t>
      </w:r>
    </w:p>
    <w:p w14:paraId="623A1DE1" w14:textId="42357348" w:rsidR="00D024B9" w:rsidRPr="00D63D85" w:rsidRDefault="00A83F69" w:rsidP="00D21C7E">
      <w:pPr>
        <w:pStyle w:val="Heading4"/>
        <w:rPr>
          <w:rFonts w:ascii="Arial" w:hAnsi="Arial" w:cs="Arial"/>
          <w:color w:val="auto"/>
        </w:rPr>
      </w:pPr>
      <w:r w:rsidRPr="00D63D85">
        <w:rPr>
          <w:rFonts w:ascii="Arial" w:hAnsi="Arial" w:cs="Arial"/>
          <w:color w:val="auto"/>
        </w:rPr>
        <w:t>Foundation skills outcomes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EF6F22" w14:paraId="6E035243" w14:textId="77777777" w:rsidTr="00726491">
        <w:tc>
          <w:tcPr>
            <w:tcW w:w="1880" w:type="dxa"/>
          </w:tcPr>
          <w:p w14:paraId="1B1FC08B" w14:textId="10EC77E6" w:rsidR="00726491" w:rsidRPr="00D63D85" w:rsidRDefault="00726491" w:rsidP="00726491">
            <w:pPr>
              <w:pStyle w:val="BodyTextSI"/>
              <w:rPr>
                <w:rFonts w:ascii="Arial" w:hAnsi="Arial" w:cs="Arial"/>
                <w:b/>
                <w:bCs/>
                <w:color w:val="auto"/>
              </w:rPr>
            </w:pPr>
            <w:r w:rsidRPr="00D63D85">
              <w:rPr>
                <w:rFonts w:ascii="Arial" w:hAnsi="Arial" w:cs="Arial"/>
                <w:b/>
                <w:bCs/>
                <w:color w:val="auto"/>
              </w:rPr>
              <w:t>Learning</w:t>
            </w:r>
          </w:p>
        </w:tc>
        <w:tc>
          <w:tcPr>
            <w:tcW w:w="1880" w:type="dxa"/>
          </w:tcPr>
          <w:p w14:paraId="2C2A6618" w14:textId="4372DF00" w:rsidR="00726491" w:rsidRPr="00D63D85" w:rsidRDefault="00726491" w:rsidP="00726491">
            <w:pPr>
              <w:pStyle w:val="BodyTextSI"/>
              <w:rPr>
                <w:rFonts w:ascii="Arial" w:hAnsi="Arial" w:cs="Arial"/>
                <w:b/>
                <w:bCs/>
                <w:color w:val="auto"/>
              </w:rPr>
            </w:pPr>
            <w:r w:rsidRPr="00D63D85">
              <w:rPr>
                <w:rFonts w:ascii="Arial" w:hAnsi="Arial" w:cs="Arial"/>
                <w:b/>
                <w:bCs/>
                <w:color w:val="auto"/>
              </w:rPr>
              <w:t>Reading</w:t>
            </w:r>
          </w:p>
        </w:tc>
        <w:tc>
          <w:tcPr>
            <w:tcW w:w="1880" w:type="dxa"/>
          </w:tcPr>
          <w:p w14:paraId="719B7923" w14:textId="274AE6DF" w:rsidR="00726491" w:rsidRPr="00D63D85" w:rsidRDefault="00726491" w:rsidP="00726491">
            <w:pPr>
              <w:pStyle w:val="BodyTextSI"/>
              <w:rPr>
                <w:rFonts w:ascii="Arial" w:hAnsi="Arial" w:cs="Arial"/>
                <w:b/>
                <w:bCs/>
                <w:color w:val="auto"/>
              </w:rPr>
            </w:pPr>
            <w:r w:rsidRPr="00D63D85">
              <w:rPr>
                <w:rFonts w:ascii="Arial" w:hAnsi="Arial" w:cs="Arial"/>
                <w:b/>
                <w:bCs/>
                <w:color w:val="auto"/>
              </w:rPr>
              <w:t>Writing</w:t>
            </w:r>
          </w:p>
        </w:tc>
        <w:tc>
          <w:tcPr>
            <w:tcW w:w="1881" w:type="dxa"/>
          </w:tcPr>
          <w:p w14:paraId="74832C6C" w14:textId="62FDE15C" w:rsidR="00726491" w:rsidRPr="00D63D85" w:rsidRDefault="00726491" w:rsidP="00726491">
            <w:pPr>
              <w:pStyle w:val="BodyTextSI"/>
              <w:rPr>
                <w:rFonts w:ascii="Arial" w:hAnsi="Arial" w:cs="Arial"/>
                <w:b/>
                <w:bCs/>
                <w:color w:val="auto"/>
              </w:rPr>
            </w:pPr>
            <w:r w:rsidRPr="00D63D85">
              <w:rPr>
                <w:rFonts w:ascii="Arial" w:hAnsi="Arial" w:cs="Arial"/>
                <w:b/>
                <w:bCs/>
                <w:color w:val="auto"/>
              </w:rPr>
              <w:t>Oral communication</w:t>
            </w:r>
          </w:p>
        </w:tc>
        <w:tc>
          <w:tcPr>
            <w:tcW w:w="2255" w:type="dxa"/>
          </w:tcPr>
          <w:p w14:paraId="674C1D0C" w14:textId="3E45BCD6" w:rsidR="00726491" w:rsidRPr="00D63D85" w:rsidRDefault="00726491" w:rsidP="00726491">
            <w:pPr>
              <w:pStyle w:val="BodyTextSI"/>
              <w:rPr>
                <w:rFonts w:ascii="Arial" w:hAnsi="Arial" w:cs="Arial"/>
                <w:b/>
                <w:bCs/>
                <w:color w:val="auto"/>
              </w:rPr>
            </w:pPr>
            <w:r w:rsidRPr="00D63D85">
              <w:rPr>
                <w:rFonts w:ascii="Arial" w:hAnsi="Arial" w:cs="Arial"/>
                <w:b/>
                <w:bCs/>
                <w:color w:val="auto"/>
              </w:rPr>
              <w:t>Numeracy</w:t>
            </w:r>
          </w:p>
        </w:tc>
      </w:tr>
      <w:tr w:rsidR="00C602DE" w:rsidRPr="00EF6F22" w14:paraId="392C0B40" w14:textId="77777777" w:rsidTr="00726491">
        <w:tc>
          <w:tcPr>
            <w:tcW w:w="1880" w:type="dxa"/>
          </w:tcPr>
          <w:p w14:paraId="1077CCAE" w14:textId="175980B7" w:rsidR="00726491" w:rsidRPr="00D63D85" w:rsidRDefault="00F5607B" w:rsidP="00726491">
            <w:pPr>
              <w:pStyle w:val="BodyTextSI"/>
              <w:rPr>
                <w:rFonts w:ascii="Arial" w:hAnsi="Arial" w:cs="Arial"/>
                <w:color w:val="auto"/>
              </w:rPr>
            </w:pPr>
            <w:r>
              <w:rPr>
                <w:rFonts w:ascii="Arial" w:hAnsi="Arial" w:cs="Arial"/>
                <w:color w:val="auto"/>
              </w:rPr>
              <w:t>3</w:t>
            </w:r>
          </w:p>
        </w:tc>
        <w:tc>
          <w:tcPr>
            <w:tcW w:w="1880" w:type="dxa"/>
          </w:tcPr>
          <w:p w14:paraId="5EF3D7E5" w14:textId="0DB9DF62" w:rsidR="00726491" w:rsidRPr="00D63D85" w:rsidRDefault="00F5607B" w:rsidP="00726491">
            <w:pPr>
              <w:pStyle w:val="BodyTextSI"/>
              <w:rPr>
                <w:rFonts w:ascii="Arial" w:hAnsi="Arial" w:cs="Arial"/>
                <w:color w:val="auto"/>
              </w:rPr>
            </w:pPr>
            <w:r>
              <w:rPr>
                <w:rFonts w:ascii="Arial" w:hAnsi="Arial" w:cs="Arial"/>
                <w:color w:val="auto"/>
              </w:rPr>
              <w:t>3</w:t>
            </w:r>
          </w:p>
        </w:tc>
        <w:tc>
          <w:tcPr>
            <w:tcW w:w="1880" w:type="dxa"/>
          </w:tcPr>
          <w:p w14:paraId="4BAE5E3B" w14:textId="431DDD95" w:rsidR="00726491" w:rsidRPr="00D63D85" w:rsidRDefault="00F5607B" w:rsidP="00726491">
            <w:pPr>
              <w:pStyle w:val="BodyTextSI"/>
              <w:rPr>
                <w:rFonts w:ascii="Arial" w:hAnsi="Arial" w:cs="Arial"/>
                <w:color w:val="auto"/>
              </w:rPr>
            </w:pPr>
            <w:r>
              <w:rPr>
                <w:rFonts w:ascii="Arial" w:hAnsi="Arial" w:cs="Arial"/>
                <w:color w:val="auto"/>
              </w:rPr>
              <w:t>2</w:t>
            </w:r>
          </w:p>
        </w:tc>
        <w:tc>
          <w:tcPr>
            <w:tcW w:w="1881" w:type="dxa"/>
          </w:tcPr>
          <w:p w14:paraId="7B61E8CD" w14:textId="4915ECBF" w:rsidR="00726491" w:rsidRPr="00D63D85" w:rsidRDefault="00F5607B" w:rsidP="00726491">
            <w:pPr>
              <w:pStyle w:val="BodyTextSI"/>
              <w:rPr>
                <w:rFonts w:ascii="Arial" w:hAnsi="Arial" w:cs="Arial"/>
                <w:color w:val="auto"/>
              </w:rPr>
            </w:pPr>
            <w:r>
              <w:rPr>
                <w:rFonts w:ascii="Arial" w:hAnsi="Arial" w:cs="Arial"/>
                <w:color w:val="auto"/>
              </w:rPr>
              <w:t>3</w:t>
            </w:r>
          </w:p>
        </w:tc>
        <w:tc>
          <w:tcPr>
            <w:tcW w:w="2255" w:type="dxa"/>
          </w:tcPr>
          <w:p w14:paraId="762D0BD6" w14:textId="4A64FF9B" w:rsidR="00726491" w:rsidRPr="00D63D85" w:rsidRDefault="00F5607B" w:rsidP="00726491">
            <w:pPr>
              <w:pStyle w:val="BodyTextSI"/>
              <w:rPr>
                <w:rFonts w:ascii="Arial" w:hAnsi="Arial" w:cs="Arial"/>
                <w:color w:val="auto"/>
              </w:rPr>
            </w:pPr>
            <w:r>
              <w:rPr>
                <w:rFonts w:ascii="Arial" w:hAnsi="Arial" w:cs="Arial"/>
                <w:color w:val="auto"/>
              </w:rPr>
              <w:t>2</w:t>
            </w:r>
          </w:p>
        </w:tc>
      </w:tr>
    </w:tbl>
    <w:p w14:paraId="26925CE9" w14:textId="77777777" w:rsidR="002A5DCC" w:rsidRPr="00D63D85" w:rsidRDefault="002A5DCC" w:rsidP="00726491">
      <w:pPr>
        <w:pStyle w:val="BodyTextSI"/>
        <w:rPr>
          <w:rFonts w:ascii="Arial" w:hAnsi="Arial" w:cs="Arial"/>
          <w:color w:val="auto"/>
        </w:rPr>
      </w:pPr>
    </w:p>
    <w:p w14:paraId="77BA9359" w14:textId="3C9D9655" w:rsidR="005F370E" w:rsidRPr="00D63D85" w:rsidRDefault="005F370E" w:rsidP="005F370E">
      <w:pPr>
        <w:pStyle w:val="Heading4"/>
        <w:rPr>
          <w:rFonts w:ascii="Arial" w:hAnsi="Arial" w:cs="Arial"/>
          <w:color w:val="auto"/>
        </w:rPr>
      </w:pPr>
      <w:r w:rsidRPr="00D63D85">
        <w:rPr>
          <w:rFonts w:ascii="Arial" w:hAnsi="Arial" w:cs="Arial"/>
          <w:color w:val="auto"/>
        </w:rPr>
        <w:t>Entry requirements</w:t>
      </w:r>
    </w:p>
    <w:p w14:paraId="70BA2E72" w14:textId="77777777" w:rsidR="00FA6A1F" w:rsidRPr="00D63D85" w:rsidRDefault="003435E1" w:rsidP="00D024B9">
      <w:pPr>
        <w:pStyle w:val="BodyTextSI"/>
        <w:rPr>
          <w:rFonts w:ascii="Arial" w:hAnsi="Arial" w:cs="Arial"/>
          <w:color w:val="auto"/>
        </w:rPr>
      </w:pPr>
      <w:r w:rsidRPr="00D63D85">
        <w:rPr>
          <w:rFonts w:ascii="Arial" w:hAnsi="Arial"/>
          <w:color w:val="auto"/>
        </w:rPr>
        <w:t>There are no entry requirements for this qualification.</w:t>
      </w:r>
    </w:p>
    <w:p w14:paraId="00C430C9" w14:textId="77777777" w:rsidR="00D93E48" w:rsidRPr="00B246AE" w:rsidRDefault="00D93E48" w:rsidP="00D93E48">
      <w:pPr>
        <w:pStyle w:val="SIText"/>
        <w:rPr>
          <w:rFonts w:cs="Arial"/>
          <w:color w:val="auto"/>
          <w:sz w:val="22"/>
        </w:rPr>
      </w:pPr>
      <w:r w:rsidRPr="00B246AE">
        <w:rPr>
          <w:rFonts w:cs="Arial"/>
          <w:color w:val="auto"/>
          <w:sz w:val="22"/>
        </w:rPr>
        <w:t>To achieve this qualification, competency must be demonstrated in:</w:t>
      </w:r>
    </w:p>
    <w:p w14:paraId="01903503" w14:textId="77777777" w:rsidR="00D93E48" w:rsidRPr="00B246AE" w:rsidRDefault="00D93E48" w:rsidP="00D93E48">
      <w:pPr>
        <w:pStyle w:val="SIBulletList1"/>
        <w:rPr>
          <w:rFonts w:cs="Arial"/>
          <w:kern w:val="2"/>
          <w:sz w:val="22"/>
          <w:lang w:eastAsia="en-AU"/>
          <w14:ligatures w14:val="standardContextual"/>
        </w:rPr>
      </w:pPr>
      <w:r w:rsidRPr="00B246AE">
        <w:rPr>
          <w:rFonts w:cs="Arial"/>
          <w:color w:val="auto"/>
          <w:sz w:val="22"/>
        </w:rPr>
        <w:t>1</w:t>
      </w:r>
      <w:r>
        <w:rPr>
          <w:rFonts w:cs="Arial"/>
          <w:color w:val="auto"/>
          <w:sz w:val="22"/>
        </w:rPr>
        <w:t>0</w:t>
      </w:r>
      <w:r w:rsidRPr="00B246AE">
        <w:rPr>
          <w:rFonts w:cs="Arial"/>
          <w:color w:val="auto"/>
          <w:sz w:val="22"/>
        </w:rPr>
        <w:t xml:space="preserve"> units of competency:</w:t>
      </w:r>
    </w:p>
    <w:p w14:paraId="144E6B17" w14:textId="77777777" w:rsidR="00D93E48" w:rsidRPr="00B246AE" w:rsidRDefault="00D93E48" w:rsidP="00D93E48">
      <w:pPr>
        <w:pStyle w:val="SIBulletList1"/>
        <w:numPr>
          <w:ilvl w:val="1"/>
          <w:numId w:val="39"/>
        </w:numPr>
        <w:rPr>
          <w:rFonts w:cs="Arial"/>
          <w:color w:val="auto"/>
        </w:rPr>
      </w:pPr>
      <w:r w:rsidRPr="00B246AE">
        <w:rPr>
          <w:rFonts w:cs="Arial"/>
          <w:color w:val="auto"/>
          <w:sz w:val="22"/>
        </w:rPr>
        <w:t>4 core units plus</w:t>
      </w:r>
    </w:p>
    <w:p w14:paraId="1F6F1CC5" w14:textId="77777777" w:rsidR="00D93E48" w:rsidRPr="00B246AE" w:rsidRDefault="00D93E48" w:rsidP="00D93E48">
      <w:pPr>
        <w:pStyle w:val="SIBulletList1"/>
        <w:numPr>
          <w:ilvl w:val="1"/>
          <w:numId w:val="39"/>
        </w:numPr>
        <w:rPr>
          <w:rFonts w:cs="Arial"/>
          <w:color w:val="auto"/>
        </w:rPr>
      </w:pPr>
      <w:r>
        <w:rPr>
          <w:rFonts w:cs="Arial"/>
          <w:color w:val="auto"/>
          <w:sz w:val="22"/>
        </w:rPr>
        <w:t>6</w:t>
      </w:r>
      <w:r w:rsidRPr="00B246AE">
        <w:rPr>
          <w:rFonts w:cs="Arial"/>
          <w:color w:val="auto"/>
          <w:sz w:val="22"/>
        </w:rPr>
        <w:t xml:space="preserve"> elective units.</w:t>
      </w:r>
    </w:p>
    <w:p w14:paraId="04AF80BB" w14:textId="77777777" w:rsidR="00D93E48" w:rsidRPr="00B246AE" w:rsidRDefault="00D93E48" w:rsidP="00D93E48">
      <w:pPr>
        <w:pStyle w:val="SIBulletList1"/>
        <w:numPr>
          <w:ilvl w:val="0"/>
          <w:numId w:val="0"/>
        </w:numPr>
        <w:rPr>
          <w:rFonts w:cs="Arial"/>
          <w:color w:val="auto"/>
          <w:sz w:val="22"/>
        </w:rPr>
      </w:pPr>
    </w:p>
    <w:p w14:paraId="5BEA48E1" w14:textId="77777777" w:rsidR="00D93E48" w:rsidRPr="00B246AE" w:rsidRDefault="00D93E48" w:rsidP="00D93E48">
      <w:pPr>
        <w:rPr>
          <w:rFonts w:cs="Arial"/>
        </w:rPr>
      </w:pPr>
      <w:r w:rsidRPr="00B246AE">
        <w:rPr>
          <w:rFonts w:ascii="Arial" w:hAnsi="Arial" w:cs="Arial"/>
        </w:rPr>
        <w:t>Elective units must ensure the integrity of the qualification’s Australian Qualification Framework (AQF) alignment and contribute to a valid, industry-supported vocational outcome in meat processing related industries. The electives are to be chosen as follows:</w:t>
      </w:r>
    </w:p>
    <w:p w14:paraId="45FAD81C" w14:textId="3CBDC048" w:rsidR="00D93E48" w:rsidRPr="00B246AE" w:rsidRDefault="00D93E48" w:rsidP="00D93E48">
      <w:pPr>
        <w:pStyle w:val="DotpointsSI"/>
        <w:rPr>
          <w:rFonts w:ascii="Arial" w:hAnsi="Arial" w:cs="Arial"/>
        </w:rPr>
      </w:pPr>
      <w:r>
        <w:rPr>
          <w:rFonts w:ascii="Arial" w:hAnsi="Arial" w:cs="Arial"/>
        </w:rPr>
        <w:t xml:space="preserve">at least </w:t>
      </w:r>
      <w:r w:rsidRPr="00B246AE">
        <w:rPr>
          <w:rFonts w:ascii="Arial" w:hAnsi="Arial" w:cs="Arial"/>
        </w:rPr>
        <w:t xml:space="preserve">1 from Group A </w:t>
      </w:r>
    </w:p>
    <w:p w14:paraId="43418FC6" w14:textId="2F5172A8" w:rsidR="00D93E48" w:rsidRPr="00B246AE" w:rsidRDefault="00D93E48" w:rsidP="00D93E48">
      <w:pPr>
        <w:pStyle w:val="DotpointsSI"/>
        <w:rPr>
          <w:rFonts w:ascii="Arial" w:hAnsi="Arial" w:cs="Arial"/>
        </w:rPr>
      </w:pPr>
      <w:r w:rsidRPr="00B246AE">
        <w:rPr>
          <w:rFonts w:ascii="Arial" w:hAnsi="Arial" w:cs="Arial"/>
        </w:rPr>
        <w:t xml:space="preserve">at least </w:t>
      </w:r>
      <w:r>
        <w:rPr>
          <w:rFonts w:ascii="Arial" w:hAnsi="Arial" w:cs="Arial"/>
        </w:rPr>
        <w:t>3 units</w:t>
      </w:r>
      <w:r w:rsidRPr="00B246AE">
        <w:rPr>
          <w:rFonts w:ascii="Arial" w:hAnsi="Arial" w:cs="Arial"/>
        </w:rPr>
        <w:t xml:space="preserve"> from Group</w:t>
      </w:r>
      <w:r>
        <w:rPr>
          <w:rFonts w:ascii="Arial" w:hAnsi="Arial" w:cs="Arial"/>
        </w:rPr>
        <w:t xml:space="preserve"> B </w:t>
      </w:r>
    </w:p>
    <w:p w14:paraId="45358475" w14:textId="77777777" w:rsidR="00D93E48" w:rsidRPr="00B246AE" w:rsidRDefault="00D93E48" w:rsidP="00D93E48">
      <w:pPr>
        <w:pStyle w:val="DotpointsSI"/>
        <w:rPr>
          <w:rFonts w:ascii="Arial" w:hAnsi="Arial" w:cs="Arial"/>
          <w:color w:val="auto"/>
        </w:rPr>
      </w:pPr>
      <w:r>
        <w:rPr>
          <w:rFonts w:ascii="Arial" w:hAnsi="Arial" w:cs="Arial"/>
        </w:rPr>
        <w:lastRenderedPageBreak/>
        <w:t>U</w:t>
      </w:r>
      <w:r w:rsidRPr="00B246AE">
        <w:rPr>
          <w:rFonts w:ascii="Arial" w:hAnsi="Arial" w:cs="Arial"/>
        </w:rPr>
        <w:t>p to 2 units from any currently endorsed Training Package or accredited course relevant to the work outcome</w:t>
      </w:r>
      <w:r w:rsidRPr="00B246AE">
        <w:rPr>
          <w:rFonts w:ascii="Arial" w:hAnsi="Arial" w:cs="Arial"/>
          <w:color w:val="auto"/>
        </w:rPr>
        <w:t>.</w:t>
      </w:r>
    </w:p>
    <w:p w14:paraId="576AD83D" w14:textId="77777777" w:rsidR="00C602DE" w:rsidRPr="00D63D85" w:rsidRDefault="00C602DE" w:rsidP="00C602DE">
      <w:pPr>
        <w:pStyle w:val="SIText-Bold"/>
        <w:rPr>
          <w:rFonts w:cs="Arial"/>
          <w:color w:val="auto"/>
          <w:sz w:val="22"/>
        </w:rPr>
      </w:pPr>
      <w:r w:rsidRPr="00D63D85">
        <w:rPr>
          <w:rFonts w:cs="Arial"/>
          <w:color w:val="auto"/>
          <w:sz w:val="22"/>
        </w:rPr>
        <w:t>Core Units</w:t>
      </w:r>
    </w:p>
    <w:p w14:paraId="6452D610" w14:textId="77777777" w:rsidR="00C602DE" w:rsidRPr="00D63D85" w:rsidRDefault="00C602DE" w:rsidP="00CE52B9">
      <w:pPr>
        <w:pStyle w:val="BodyTextSI"/>
        <w:rPr>
          <w:rFonts w:ascii="Arial" w:hAnsi="Arial" w:cs="Arial"/>
          <w:color w:val="auto"/>
        </w:rPr>
      </w:pPr>
      <w:r w:rsidRPr="00D63D85">
        <w:rPr>
          <w:rFonts w:ascii="Arial" w:hAnsi="Arial" w:cs="Arial"/>
          <w:color w:val="auto"/>
        </w:rPr>
        <w:t>An asterisk (*) next to the unit code indicates that there are prerequisite requirements which must be met when packaging the qualification. Please refer to the Prerequisite requirements table for details.</w:t>
      </w:r>
    </w:p>
    <w:p w14:paraId="7ED8A9A8" w14:textId="35D8CE80" w:rsidR="00595F86" w:rsidRPr="00D63D85" w:rsidRDefault="00C602DE" w:rsidP="002838DB">
      <w:pPr>
        <w:pStyle w:val="BodyTextSI"/>
        <w:rPr>
          <w:rFonts w:ascii="Arial" w:hAnsi="Arial" w:cs="Arial"/>
          <w:color w:val="auto"/>
        </w:rPr>
      </w:pPr>
      <w:r w:rsidRPr="00D63D85">
        <w:rPr>
          <w:rFonts w:ascii="Arial" w:hAnsi="Arial" w:cs="Arial"/>
          <w:color w:val="auto"/>
        </w:rPr>
        <w:t>A hash (#) next to the unit code indicates mandatory workplace requirements which must be met when assessing this unit. Please refer to the individual unit’s Assessment Requirements for details.</w:t>
      </w:r>
    </w:p>
    <w:tbl>
      <w:tblPr>
        <w:tblStyle w:val="TableGrid"/>
        <w:tblW w:w="5000" w:type="pct"/>
        <w:tblLook w:val="04A0" w:firstRow="1" w:lastRow="0" w:firstColumn="1" w:lastColumn="0" w:noHBand="0" w:noVBand="1"/>
      </w:tblPr>
      <w:tblGrid>
        <w:gridCol w:w="2547"/>
        <w:gridCol w:w="7365"/>
      </w:tblGrid>
      <w:tr w:rsidR="00D93E48" w:rsidRPr="00D93E48" w14:paraId="075DC1C5" w14:textId="77777777" w:rsidTr="00D63D85">
        <w:tc>
          <w:tcPr>
            <w:tcW w:w="1285" w:type="pct"/>
          </w:tcPr>
          <w:p w14:paraId="3360502F" w14:textId="242B3D2D" w:rsidR="00D93E48" w:rsidRPr="00D63D85" w:rsidRDefault="00D93E48" w:rsidP="00D93E48">
            <w:pPr>
              <w:pStyle w:val="SIText"/>
              <w:rPr>
                <w:rFonts w:cs="Arial"/>
                <w:color w:val="auto"/>
                <w:sz w:val="22"/>
              </w:rPr>
            </w:pPr>
            <w:hyperlink r:id="rId11">
              <w:r w:rsidRPr="00D63D85">
                <w:rPr>
                  <w:rStyle w:val="Hyperlink"/>
                  <w:rFonts w:ascii="Arial" w:eastAsia="Arial" w:hAnsi="Arial" w:cs="Arial"/>
                  <w:sz w:val="22"/>
                </w:rPr>
                <w:t>AMPCOM301</w:t>
              </w:r>
            </w:hyperlink>
          </w:p>
        </w:tc>
        <w:tc>
          <w:tcPr>
            <w:tcW w:w="3715" w:type="pct"/>
          </w:tcPr>
          <w:p w14:paraId="10F0F7C4" w14:textId="29D6B80C" w:rsidR="00D93E48" w:rsidRPr="00D63D85" w:rsidRDefault="00D93E48" w:rsidP="00D93E48">
            <w:pPr>
              <w:pStyle w:val="SIText"/>
              <w:rPr>
                <w:rFonts w:cs="Arial"/>
                <w:color w:val="auto"/>
                <w:sz w:val="22"/>
              </w:rPr>
            </w:pPr>
            <w:r w:rsidRPr="00D63D85">
              <w:rPr>
                <w:rFonts w:eastAsia="Arial" w:cs="Arial"/>
                <w:color w:val="000000" w:themeColor="text2"/>
                <w:sz w:val="22"/>
              </w:rPr>
              <w:t>Communicate effectively at work</w:t>
            </w:r>
          </w:p>
        </w:tc>
      </w:tr>
      <w:tr w:rsidR="00D93E48" w:rsidRPr="00D93E48" w14:paraId="14FF98F8" w14:textId="77777777" w:rsidTr="00D63D85">
        <w:tc>
          <w:tcPr>
            <w:tcW w:w="1285" w:type="pct"/>
          </w:tcPr>
          <w:p w14:paraId="65B65FC2" w14:textId="415434E7" w:rsidR="00D93E48" w:rsidRPr="00D63D85" w:rsidRDefault="00D93E48" w:rsidP="00D63D85">
            <w:pPr>
              <w:rPr>
                <w:rFonts w:cs="Arial"/>
              </w:rPr>
            </w:pPr>
            <w:hyperlink r:id="rId12">
              <w:r w:rsidRPr="00D63D85">
                <w:rPr>
                  <w:rStyle w:val="Hyperlink"/>
                  <w:rFonts w:ascii="Arial" w:eastAsia="Arial" w:hAnsi="Arial" w:cs="Arial"/>
                </w:rPr>
                <w:t>AMPQUA301</w:t>
              </w:r>
            </w:hyperlink>
          </w:p>
        </w:tc>
        <w:tc>
          <w:tcPr>
            <w:tcW w:w="3715" w:type="pct"/>
          </w:tcPr>
          <w:p w14:paraId="20847816" w14:textId="567E48CD" w:rsidR="00D93E48" w:rsidRPr="00D63D85" w:rsidRDefault="00D93E48" w:rsidP="00D93E48">
            <w:pPr>
              <w:pStyle w:val="SIText"/>
              <w:rPr>
                <w:rFonts w:cs="Arial"/>
                <w:color w:val="auto"/>
                <w:sz w:val="22"/>
              </w:rPr>
            </w:pPr>
            <w:r w:rsidRPr="00D63D85">
              <w:rPr>
                <w:rFonts w:eastAsia="Arial" w:cs="Arial"/>
                <w:color w:val="000000" w:themeColor="text2"/>
                <w:sz w:val="22"/>
              </w:rPr>
              <w:t>Comply with hygiene and sanitation requirements</w:t>
            </w:r>
          </w:p>
        </w:tc>
      </w:tr>
      <w:tr w:rsidR="00D93E48" w:rsidRPr="00D93E48" w14:paraId="14C4893B" w14:textId="77777777" w:rsidTr="00D63D85">
        <w:tc>
          <w:tcPr>
            <w:tcW w:w="1285" w:type="pct"/>
          </w:tcPr>
          <w:p w14:paraId="275F3500" w14:textId="4CF02BDB" w:rsidR="00D93E48" w:rsidRPr="00D63D85" w:rsidRDefault="00D93E48" w:rsidP="00D63D85">
            <w:pPr>
              <w:rPr>
                <w:rFonts w:cs="Arial"/>
              </w:rPr>
            </w:pPr>
            <w:hyperlink r:id="rId13">
              <w:r w:rsidRPr="00D63D85">
                <w:rPr>
                  <w:rStyle w:val="Hyperlink"/>
                  <w:rFonts w:ascii="Arial" w:eastAsia="Arial" w:hAnsi="Arial" w:cs="Arial"/>
                </w:rPr>
                <w:t>AMPQUA302</w:t>
              </w:r>
            </w:hyperlink>
          </w:p>
        </w:tc>
        <w:tc>
          <w:tcPr>
            <w:tcW w:w="3715" w:type="pct"/>
          </w:tcPr>
          <w:p w14:paraId="0A81130D" w14:textId="34CF5317" w:rsidR="00D93E48" w:rsidRPr="00D63D85" w:rsidRDefault="00D93E48" w:rsidP="00D93E48">
            <w:pPr>
              <w:pStyle w:val="SIText"/>
              <w:rPr>
                <w:rFonts w:cs="Arial"/>
                <w:color w:val="auto"/>
                <w:sz w:val="22"/>
              </w:rPr>
            </w:pPr>
            <w:r w:rsidRPr="00D63D85">
              <w:rPr>
                <w:rFonts w:eastAsia="Arial" w:cs="Arial"/>
                <w:color w:val="000000" w:themeColor="text2"/>
                <w:sz w:val="22"/>
              </w:rPr>
              <w:t>Maintain food safety and quality programs</w:t>
            </w:r>
          </w:p>
        </w:tc>
      </w:tr>
      <w:tr w:rsidR="00D93E48" w:rsidRPr="00EF6F22" w14:paraId="5D82472D" w14:textId="77777777" w:rsidTr="00D63D85">
        <w:tc>
          <w:tcPr>
            <w:tcW w:w="1285" w:type="pct"/>
          </w:tcPr>
          <w:p w14:paraId="62903AD9" w14:textId="10B36DBA" w:rsidR="00D93E48" w:rsidRPr="00D63D85" w:rsidRDefault="00D93E48" w:rsidP="00D93E48">
            <w:pPr>
              <w:pStyle w:val="SIText"/>
              <w:rPr>
                <w:rFonts w:cs="Arial"/>
                <w:color w:val="auto"/>
                <w:sz w:val="22"/>
              </w:rPr>
            </w:pPr>
            <w:hyperlink r:id="rId14">
              <w:r w:rsidRPr="00D63D85">
                <w:rPr>
                  <w:rStyle w:val="Hyperlink"/>
                  <w:rFonts w:ascii="Arial" w:eastAsia="Arial" w:hAnsi="Arial" w:cs="Arial"/>
                  <w:sz w:val="22"/>
                </w:rPr>
                <w:t>AMPWHS301</w:t>
              </w:r>
            </w:hyperlink>
          </w:p>
        </w:tc>
        <w:tc>
          <w:tcPr>
            <w:tcW w:w="3715" w:type="pct"/>
          </w:tcPr>
          <w:p w14:paraId="522E83C7" w14:textId="4E854047" w:rsidR="00D93E48" w:rsidRPr="00D63D85" w:rsidRDefault="00D93E48" w:rsidP="00D93E48">
            <w:pPr>
              <w:pStyle w:val="SIText"/>
              <w:rPr>
                <w:rFonts w:cs="Arial"/>
                <w:color w:val="auto"/>
                <w:sz w:val="22"/>
              </w:rPr>
            </w:pPr>
            <w:r w:rsidRPr="00D63D85">
              <w:rPr>
                <w:rFonts w:eastAsia="Arial" w:cs="Arial"/>
                <w:color w:val="000000" w:themeColor="text2"/>
                <w:sz w:val="22"/>
              </w:rPr>
              <w:t>Contribute to workplace health and safety processes</w:t>
            </w:r>
          </w:p>
        </w:tc>
      </w:tr>
    </w:tbl>
    <w:p w14:paraId="427F972A" w14:textId="77777777" w:rsidR="00C925BE" w:rsidRPr="00D63D85" w:rsidRDefault="00C925BE" w:rsidP="00C602DE">
      <w:pPr>
        <w:pStyle w:val="SIText-Bold"/>
        <w:rPr>
          <w:rFonts w:cs="Arial"/>
          <w:color w:val="auto"/>
          <w:sz w:val="22"/>
        </w:rPr>
      </w:pPr>
    </w:p>
    <w:p w14:paraId="306435D2" w14:textId="09A8F4F1" w:rsidR="00C602DE" w:rsidRPr="00D63D85" w:rsidRDefault="00C602DE" w:rsidP="00C602DE">
      <w:pPr>
        <w:pStyle w:val="SIText-Bold"/>
        <w:rPr>
          <w:rFonts w:cs="Arial"/>
          <w:color w:val="auto"/>
          <w:sz w:val="22"/>
        </w:rPr>
      </w:pPr>
      <w:r w:rsidRPr="00D63D85">
        <w:rPr>
          <w:rFonts w:cs="Arial"/>
          <w:color w:val="auto"/>
          <w:sz w:val="22"/>
        </w:rPr>
        <w:t>Elective Units</w:t>
      </w:r>
    </w:p>
    <w:p w14:paraId="0B3C2B27" w14:textId="77777777" w:rsidR="00D93E48" w:rsidRDefault="00D93E48" w:rsidP="00D93E48">
      <w:pPr>
        <w:pStyle w:val="SIBulletList1"/>
        <w:numPr>
          <w:ilvl w:val="0"/>
          <w:numId w:val="0"/>
        </w:numPr>
        <w:rPr>
          <w:rFonts w:cs="Arial"/>
          <w:color w:val="auto"/>
          <w:sz w:val="22"/>
        </w:rPr>
      </w:pPr>
    </w:p>
    <w:p w14:paraId="391E9DE0" w14:textId="77777777" w:rsidR="00D93E48" w:rsidRDefault="00D93E48" w:rsidP="00D93E48">
      <w:pPr>
        <w:pStyle w:val="SIText-Bold"/>
        <w:rPr>
          <w:rFonts w:cs="Arial"/>
          <w:color w:val="auto"/>
          <w:sz w:val="22"/>
        </w:rPr>
      </w:pPr>
      <w:r w:rsidRPr="00B246AE">
        <w:rPr>
          <w:rFonts w:cs="Arial"/>
          <w:color w:val="auto"/>
          <w:sz w:val="22"/>
        </w:rPr>
        <w:t>Group</w:t>
      </w:r>
      <w:r>
        <w:rPr>
          <w:rFonts w:cs="Arial"/>
          <w:color w:val="auto"/>
          <w:sz w:val="22"/>
        </w:rPr>
        <w:t xml:space="preserve"> A Rendering Process</w:t>
      </w:r>
    </w:p>
    <w:tbl>
      <w:tblPr>
        <w:tblStyle w:val="TableGrid"/>
        <w:tblW w:w="5000" w:type="pct"/>
        <w:tblLook w:val="04A0" w:firstRow="1" w:lastRow="0" w:firstColumn="1" w:lastColumn="0" w:noHBand="0" w:noVBand="1"/>
      </w:tblPr>
      <w:tblGrid>
        <w:gridCol w:w="2478"/>
        <w:gridCol w:w="7434"/>
      </w:tblGrid>
      <w:tr w:rsidR="00D93E48" w:rsidRPr="00EF6F22" w14:paraId="17F35A3C" w14:textId="77777777" w:rsidTr="009A3494">
        <w:tc>
          <w:tcPr>
            <w:tcW w:w="1250" w:type="pct"/>
          </w:tcPr>
          <w:p w14:paraId="669B7BA1" w14:textId="59F500AA" w:rsidR="00D93E48" w:rsidRPr="00B246AE" w:rsidRDefault="00B53515" w:rsidP="009A3494">
            <w:pPr>
              <w:pStyle w:val="SIText"/>
              <w:rPr>
                <w:rFonts w:cs="Arial"/>
                <w:color w:val="auto"/>
                <w:sz w:val="22"/>
              </w:rPr>
            </w:pPr>
            <w:r w:rsidRPr="00D63D85">
              <w:t>AMPREN3X01</w:t>
            </w:r>
          </w:p>
        </w:tc>
        <w:tc>
          <w:tcPr>
            <w:tcW w:w="3750" w:type="pct"/>
          </w:tcPr>
          <w:p w14:paraId="75E2C6D9" w14:textId="77777777" w:rsidR="00D93E48" w:rsidRPr="00B246AE" w:rsidRDefault="00D93E48" w:rsidP="009A3494">
            <w:pPr>
              <w:pStyle w:val="SIText"/>
              <w:rPr>
                <w:rFonts w:cs="Arial"/>
                <w:color w:val="auto"/>
                <w:sz w:val="22"/>
              </w:rPr>
            </w:pPr>
            <w:r w:rsidRPr="00B246AE">
              <w:rPr>
                <w:rFonts w:cs="Arial"/>
                <w:color w:val="auto"/>
                <w:sz w:val="22"/>
              </w:rPr>
              <w:t>Operate and monitor a batch rendering process</w:t>
            </w:r>
          </w:p>
        </w:tc>
      </w:tr>
      <w:tr w:rsidR="00D93E48" w:rsidRPr="00EF6F22" w14:paraId="788CCFCF" w14:textId="77777777" w:rsidTr="009A3494">
        <w:tc>
          <w:tcPr>
            <w:tcW w:w="1250" w:type="pct"/>
          </w:tcPr>
          <w:p w14:paraId="6DD97CBF" w14:textId="62A5BC6C" w:rsidR="00D93E48" w:rsidRPr="00B246AE" w:rsidRDefault="00B53515" w:rsidP="009A3494">
            <w:pPr>
              <w:pStyle w:val="SIText"/>
              <w:rPr>
                <w:rFonts w:cs="Arial"/>
                <w:color w:val="auto"/>
                <w:sz w:val="22"/>
              </w:rPr>
            </w:pPr>
            <w:r w:rsidRPr="00D63D85">
              <w:t>AMPREN3X02</w:t>
            </w:r>
          </w:p>
        </w:tc>
        <w:tc>
          <w:tcPr>
            <w:tcW w:w="3750" w:type="pct"/>
          </w:tcPr>
          <w:p w14:paraId="4B939A21" w14:textId="77777777" w:rsidR="00D93E48" w:rsidRPr="00B246AE" w:rsidRDefault="00D93E48" w:rsidP="009A3494">
            <w:pPr>
              <w:pStyle w:val="SIText"/>
              <w:rPr>
                <w:rFonts w:cs="Arial"/>
                <w:color w:val="auto"/>
                <w:sz w:val="22"/>
              </w:rPr>
            </w:pPr>
            <w:r w:rsidRPr="00B246AE">
              <w:rPr>
                <w:rFonts w:cs="Arial"/>
                <w:color w:val="auto"/>
                <w:sz w:val="22"/>
              </w:rPr>
              <w:t>Operate and monitor a continuous dry rendering process</w:t>
            </w:r>
          </w:p>
        </w:tc>
      </w:tr>
      <w:tr w:rsidR="00D93E48" w:rsidRPr="00EF6F22" w14:paraId="22878126" w14:textId="77777777" w:rsidTr="009A3494">
        <w:tc>
          <w:tcPr>
            <w:tcW w:w="1250" w:type="pct"/>
          </w:tcPr>
          <w:p w14:paraId="4D0D20A6" w14:textId="01EA54A5" w:rsidR="00D93E48" w:rsidRPr="00B246AE" w:rsidRDefault="00B53515" w:rsidP="009A3494">
            <w:pPr>
              <w:pStyle w:val="SIText"/>
              <w:rPr>
                <w:rFonts w:cs="Arial"/>
                <w:color w:val="auto"/>
                <w:sz w:val="22"/>
              </w:rPr>
            </w:pPr>
            <w:r w:rsidRPr="00D63D85">
              <w:t>AMPREN3X03</w:t>
            </w:r>
          </w:p>
        </w:tc>
        <w:tc>
          <w:tcPr>
            <w:tcW w:w="3750" w:type="pct"/>
          </w:tcPr>
          <w:p w14:paraId="0BAA623D" w14:textId="77777777" w:rsidR="00D93E48" w:rsidRPr="00B246AE" w:rsidRDefault="00D93E48" w:rsidP="009A3494">
            <w:pPr>
              <w:pStyle w:val="SIText"/>
              <w:rPr>
                <w:rFonts w:cs="Arial"/>
                <w:color w:val="auto"/>
                <w:sz w:val="22"/>
              </w:rPr>
            </w:pPr>
            <w:r w:rsidRPr="00B246AE">
              <w:rPr>
                <w:rFonts w:cs="Arial"/>
                <w:color w:val="auto"/>
                <w:sz w:val="22"/>
              </w:rPr>
              <w:t>Operate and monitor a low temperature wet rendering process</w:t>
            </w:r>
          </w:p>
        </w:tc>
      </w:tr>
    </w:tbl>
    <w:p w14:paraId="6A11E7EE" w14:textId="77777777" w:rsidR="00D93E48" w:rsidRDefault="00D93E48" w:rsidP="00D93E48">
      <w:pPr>
        <w:pStyle w:val="SIBulletList1"/>
        <w:numPr>
          <w:ilvl w:val="0"/>
          <w:numId w:val="0"/>
        </w:numPr>
        <w:rPr>
          <w:rFonts w:cs="Arial"/>
          <w:color w:val="auto"/>
          <w:sz w:val="22"/>
        </w:rPr>
      </w:pPr>
    </w:p>
    <w:p w14:paraId="268D5D97" w14:textId="77777777" w:rsidR="00D93E48" w:rsidRDefault="00D93E48" w:rsidP="00D93E48">
      <w:pPr>
        <w:pStyle w:val="SIBulletList1"/>
        <w:numPr>
          <w:ilvl w:val="0"/>
          <w:numId w:val="0"/>
        </w:numPr>
        <w:rPr>
          <w:rFonts w:cs="Arial"/>
          <w:color w:val="auto"/>
          <w:sz w:val="22"/>
        </w:rPr>
      </w:pPr>
    </w:p>
    <w:p w14:paraId="644421C3" w14:textId="77777777" w:rsidR="00D93E48" w:rsidRPr="00D63D85" w:rsidRDefault="00D93E48" w:rsidP="00D63D85">
      <w:pPr>
        <w:pStyle w:val="SIBulletList1"/>
        <w:numPr>
          <w:ilvl w:val="0"/>
          <w:numId w:val="0"/>
        </w:numPr>
        <w:rPr>
          <w:rFonts w:cs="Arial"/>
          <w:color w:val="auto"/>
          <w:sz w:val="22"/>
        </w:rPr>
      </w:pPr>
    </w:p>
    <w:p w14:paraId="0F55C692" w14:textId="68FFB71C" w:rsidR="00C602DE" w:rsidRPr="00D63D85" w:rsidRDefault="00C602DE" w:rsidP="00C602DE">
      <w:pPr>
        <w:pStyle w:val="SIText-Bold"/>
        <w:rPr>
          <w:rFonts w:cs="Arial"/>
          <w:color w:val="auto"/>
          <w:sz w:val="22"/>
        </w:rPr>
      </w:pPr>
      <w:r w:rsidRPr="00D63D85">
        <w:rPr>
          <w:rFonts w:cs="Arial"/>
          <w:color w:val="auto"/>
          <w:sz w:val="22"/>
        </w:rPr>
        <w:t xml:space="preserve">Group </w:t>
      </w:r>
      <w:r w:rsidR="00D93E48">
        <w:rPr>
          <w:rFonts w:cs="Arial"/>
          <w:color w:val="auto"/>
          <w:sz w:val="22"/>
        </w:rPr>
        <w:t>B General</w:t>
      </w:r>
    </w:p>
    <w:tbl>
      <w:tblPr>
        <w:tblStyle w:val="TableGrid"/>
        <w:tblW w:w="5000" w:type="pct"/>
        <w:tblLook w:val="04A0" w:firstRow="1" w:lastRow="0" w:firstColumn="1" w:lastColumn="0" w:noHBand="0" w:noVBand="1"/>
      </w:tblPr>
      <w:tblGrid>
        <w:gridCol w:w="4349"/>
        <w:gridCol w:w="5563"/>
      </w:tblGrid>
      <w:tr w:rsidR="00B53515" w:rsidRPr="00EF6F22" w14:paraId="493FF7A5" w14:textId="77777777" w:rsidTr="00BE08E8">
        <w:tc>
          <w:tcPr>
            <w:tcW w:w="2194" w:type="pct"/>
          </w:tcPr>
          <w:p w14:paraId="33DFB4A8" w14:textId="77777777" w:rsidR="00B53515" w:rsidRPr="00D93E48" w:rsidRDefault="00B53515" w:rsidP="00BE08E8">
            <w:pPr>
              <w:pStyle w:val="SIText"/>
              <w:rPr>
                <w:rFonts w:cs="Arial"/>
                <w:color w:val="auto"/>
                <w:sz w:val="22"/>
              </w:rPr>
            </w:pPr>
            <w:r w:rsidRPr="00EB2351">
              <w:rPr>
                <w:rFonts w:cs="Arial"/>
                <w:color w:val="auto"/>
                <w:sz w:val="22"/>
                <w:bdr w:val="none" w:sz="0" w:space="0" w:color="auto" w:frame="1"/>
              </w:rPr>
              <w:t>AMPLOA3X01</w:t>
            </w:r>
            <w:r>
              <w:rPr>
                <w:rFonts w:cs="Arial"/>
                <w:color w:val="auto"/>
                <w:sz w:val="22"/>
              </w:rPr>
              <w:t>#</w:t>
            </w:r>
          </w:p>
        </w:tc>
        <w:tc>
          <w:tcPr>
            <w:tcW w:w="2806" w:type="pct"/>
          </w:tcPr>
          <w:p w14:paraId="28225C69" w14:textId="77777777" w:rsidR="00B53515" w:rsidRPr="00D93E48" w:rsidRDefault="00B53515" w:rsidP="00BE08E8">
            <w:pPr>
              <w:pStyle w:val="SIText"/>
              <w:rPr>
                <w:rFonts w:cs="Arial"/>
                <w:color w:val="auto"/>
                <w:sz w:val="22"/>
              </w:rPr>
            </w:pPr>
            <w:r w:rsidRPr="00305D27">
              <w:rPr>
                <w:rFonts w:cs="Arial"/>
                <w:color w:val="auto"/>
                <w:sz w:val="22"/>
              </w:rPr>
              <w:t>Oversee product loadout</w:t>
            </w:r>
          </w:p>
        </w:tc>
      </w:tr>
      <w:tr w:rsidR="00B53515" w:rsidRPr="00EF6F22" w14:paraId="5F1D4683" w14:textId="77777777" w:rsidTr="00D63D85">
        <w:tc>
          <w:tcPr>
            <w:tcW w:w="2194" w:type="pct"/>
          </w:tcPr>
          <w:p w14:paraId="69008A8F" w14:textId="77777777" w:rsidR="00B53515" w:rsidRPr="00D93E48" w:rsidRDefault="00B53515" w:rsidP="001736E8">
            <w:pPr>
              <w:pStyle w:val="SIText"/>
              <w:rPr>
                <w:rFonts w:cs="Arial"/>
                <w:color w:val="auto"/>
                <w:sz w:val="22"/>
              </w:rPr>
            </w:pPr>
            <w:hyperlink r:id="rId15" w:history="1">
              <w:r w:rsidRPr="0043387E">
                <w:rPr>
                  <w:rStyle w:val="Hyperlink"/>
                  <w:rFonts w:ascii="Arial" w:hAnsi="Arial" w:cs="Arial"/>
                  <w:color w:val="auto"/>
                  <w:sz w:val="22"/>
                </w:rPr>
                <w:t>AMPQUA207</w:t>
              </w:r>
            </w:hyperlink>
          </w:p>
        </w:tc>
        <w:tc>
          <w:tcPr>
            <w:tcW w:w="2806" w:type="pct"/>
          </w:tcPr>
          <w:p w14:paraId="54D088CF" w14:textId="77777777" w:rsidR="00B53515" w:rsidRPr="00D93E48" w:rsidRDefault="00B53515" w:rsidP="001736E8">
            <w:pPr>
              <w:pStyle w:val="SIText"/>
              <w:rPr>
                <w:rFonts w:cs="Arial"/>
                <w:color w:val="auto"/>
                <w:sz w:val="22"/>
              </w:rPr>
            </w:pPr>
            <w:r w:rsidRPr="0043387E">
              <w:rPr>
                <w:rFonts w:cs="Arial"/>
                <w:color w:val="auto"/>
                <w:sz w:val="22"/>
              </w:rPr>
              <w:t>Operate metal detection unit</w:t>
            </w:r>
          </w:p>
        </w:tc>
      </w:tr>
      <w:tr w:rsidR="00B53515" w:rsidRPr="00EF6F22" w14:paraId="2C796BCF" w14:textId="77777777" w:rsidTr="00D63D85">
        <w:tc>
          <w:tcPr>
            <w:tcW w:w="2194" w:type="pct"/>
          </w:tcPr>
          <w:p w14:paraId="08F0C11A" w14:textId="77777777" w:rsidR="00B53515" w:rsidRPr="007469C3" w:rsidRDefault="00B53515" w:rsidP="007469C3">
            <w:pPr>
              <w:pStyle w:val="SIText"/>
              <w:rPr>
                <w:rFonts w:cs="Arial"/>
                <w:color w:val="auto"/>
                <w:sz w:val="22"/>
              </w:rPr>
            </w:pPr>
            <w:r w:rsidRPr="007469C3">
              <w:rPr>
                <w:rFonts w:cs="Arial"/>
                <w:color w:val="auto"/>
                <w:sz w:val="22"/>
                <w:bdr w:val="none" w:sz="0" w:space="0" w:color="auto" w:frame="1"/>
              </w:rPr>
              <w:t>AMPREN3X04</w:t>
            </w:r>
          </w:p>
        </w:tc>
        <w:tc>
          <w:tcPr>
            <w:tcW w:w="2806" w:type="pct"/>
          </w:tcPr>
          <w:p w14:paraId="172CCB21" w14:textId="77777777" w:rsidR="00B53515" w:rsidRPr="007469C3" w:rsidRDefault="00B53515" w:rsidP="007469C3">
            <w:pPr>
              <w:pStyle w:val="SIText"/>
              <w:rPr>
                <w:rFonts w:cs="Arial"/>
                <w:color w:val="auto"/>
                <w:sz w:val="22"/>
              </w:rPr>
            </w:pPr>
            <w:r w:rsidRPr="007469C3">
              <w:rPr>
                <w:rFonts w:cs="Arial"/>
                <w:color w:val="auto"/>
                <w:sz w:val="22"/>
              </w:rPr>
              <w:t>Operate a tallow refining process</w:t>
            </w:r>
          </w:p>
        </w:tc>
      </w:tr>
      <w:tr w:rsidR="00B53515" w:rsidRPr="00EF6F22" w14:paraId="3054DDCC" w14:textId="77777777" w:rsidTr="00D63D85">
        <w:tc>
          <w:tcPr>
            <w:tcW w:w="2194" w:type="pct"/>
          </w:tcPr>
          <w:p w14:paraId="4929AE3A" w14:textId="77777777" w:rsidR="00B53515" w:rsidRPr="007469C3" w:rsidRDefault="00B53515" w:rsidP="007469C3">
            <w:pPr>
              <w:pStyle w:val="SIText"/>
              <w:rPr>
                <w:rFonts w:cs="Arial"/>
                <w:color w:val="auto"/>
                <w:sz w:val="22"/>
              </w:rPr>
            </w:pPr>
            <w:r w:rsidRPr="007469C3">
              <w:rPr>
                <w:rFonts w:cs="Arial"/>
                <w:color w:val="auto"/>
                <w:sz w:val="22"/>
                <w:bdr w:val="none" w:sz="0" w:space="0" w:color="auto" w:frame="1"/>
              </w:rPr>
              <w:t>AMPREN3X05</w:t>
            </w:r>
          </w:p>
        </w:tc>
        <w:tc>
          <w:tcPr>
            <w:tcW w:w="2806" w:type="pct"/>
          </w:tcPr>
          <w:p w14:paraId="5F0DD297" w14:textId="77777777" w:rsidR="00B53515" w:rsidRPr="007469C3" w:rsidRDefault="00B53515" w:rsidP="007469C3">
            <w:pPr>
              <w:pStyle w:val="SIText"/>
              <w:rPr>
                <w:rFonts w:cs="Arial"/>
                <w:color w:val="auto"/>
                <w:sz w:val="22"/>
              </w:rPr>
            </w:pPr>
            <w:r w:rsidRPr="007469C3">
              <w:rPr>
                <w:rFonts w:cs="Arial"/>
                <w:color w:val="auto"/>
                <w:sz w:val="22"/>
              </w:rPr>
              <w:t>Operate a blood coagulation and drying process</w:t>
            </w:r>
          </w:p>
        </w:tc>
      </w:tr>
      <w:tr w:rsidR="00B53515" w:rsidRPr="00EF6F22" w14:paraId="49131701" w14:textId="77777777" w:rsidTr="00D63D85">
        <w:tc>
          <w:tcPr>
            <w:tcW w:w="2194" w:type="pct"/>
          </w:tcPr>
          <w:p w14:paraId="42CDA703" w14:textId="77777777" w:rsidR="00B53515" w:rsidRPr="007469C3" w:rsidRDefault="00B53515" w:rsidP="007469C3">
            <w:pPr>
              <w:pStyle w:val="SIText"/>
              <w:rPr>
                <w:rFonts w:cs="Arial"/>
                <w:color w:val="auto"/>
                <w:sz w:val="22"/>
              </w:rPr>
            </w:pPr>
            <w:r w:rsidRPr="007469C3">
              <w:rPr>
                <w:rFonts w:cs="Arial"/>
                <w:color w:val="auto"/>
                <w:sz w:val="22"/>
                <w:bdr w:val="none" w:sz="0" w:space="0" w:color="auto" w:frame="1"/>
              </w:rPr>
              <w:t>AMPREN3X06</w:t>
            </w:r>
          </w:p>
        </w:tc>
        <w:tc>
          <w:tcPr>
            <w:tcW w:w="2806" w:type="pct"/>
          </w:tcPr>
          <w:p w14:paraId="668CF800" w14:textId="77777777" w:rsidR="00B53515" w:rsidRPr="007469C3" w:rsidRDefault="00B53515" w:rsidP="007469C3">
            <w:pPr>
              <w:pStyle w:val="SIText"/>
              <w:rPr>
                <w:rFonts w:cs="Arial"/>
                <w:color w:val="auto"/>
                <w:sz w:val="22"/>
              </w:rPr>
            </w:pPr>
            <w:r w:rsidRPr="007469C3">
              <w:rPr>
                <w:rFonts w:cs="Arial"/>
                <w:color w:val="auto"/>
                <w:sz w:val="22"/>
              </w:rPr>
              <w:t>Render edible products</w:t>
            </w:r>
          </w:p>
        </w:tc>
      </w:tr>
      <w:tr w:rsidR="00B53515" w:rsidRPr="00EF6F22" w14:paraId="7B883ADD" w14:textId="77777777" w:rsidTr="00D63D85">
        <w:trPr>
          <w:trHeight w:val="85"/>
        </w:trPr>
        <w:tc>
          <w:tcPr>
            <w:tcW w:w="2194" w:type="pct"/>
          </w:tcPr>
          <w:p w14:paraId="6BBC3CEC" w14:textId="606D1FF5" w:rsidR="00B53515" w:rsidRPr="00B53515" w:rsidRDefault="00B53515" w:rsidP="00E07329">
            <w:pPr>
              <w:pStyle w:val="SIText"/>
              <w:rPr>
                <w:rFonts w:cs="Arial"/>
                <w:color w:val="auto"/>
                <w:sz w:val="22"/>
              </w:rPr>
            </w:pPr>
            <w:r w:rsidRPr="005A522A">
              <w:rPr>
                <w:sz w:val="22"/>
              </w:rPr>
              <w:t>AMPREN3X07</w:t>
            </w:r>
            <w:r w:rsidR="00C4617D">
              <w:rPr>
                <w:sz w:val="22"/>
              </w:rPr>
              <w:t xml:space="preserve"> #</w:t>
            </w:r>
          </w:p>
        </w:tc>
        <w:tc>
          <w:tcPr>
            <w:tcW w:w="2806" w:type="pct"/>
          </w:tcPr>
          <w:p w14:paraId="2F7A2272" w14:textId="77777777" w:rsidR="00B53515" w:rsidRPr="00D93E48" w:rsidRDefault="00B53515" w:rsidP="00E07329">
            <w:pPr>
              <w:pStyle w:val="SIText"/>
              <w:rPr>
                <w:rFonts w:cs="Arial"/>
                <w:color w:val="auto"/>
                <w:sz w:val="22"/>
              </w:rPr>
            </w:pPr>
            <w:r w:rsidRPr="005A522A">
              <w:rPr>
                <w:rFonts w:cs="Arial"/>
                <w:sz w:val="22"/>
              </w:rPr>
              <w:t>Monitor product to be sent to rendering</w:t>
            </w:r>
          </w:p>
        </w:tc>
      </w:tr>
      <w:tr w:rsidR="00B53515" w:rsidRPr="00EF6F22" w14:paraId="35E88459" w14:textId="77777777" w:rsidTr="00D63D85">
        <w:trPr>
          <w:trHeight w:val="85"/>
        </w:trPr>
        <w:tc>
          <w:tcPr>
            <w:tcW w:w="2194" w:type="pct"/>
          </w:tcPr>
          <w:p w14:paraId="3FEBB332" w14:textId="3A61F9D6" w:rsidR="00B53515" w:rsidRPr="004A1984" w:rsidRDefault="00B53515" w:rsidP="004A66A4">
            <w:pPr>
              <w:pStyle w:val="SIText"/>
              <w:rPr>
                <w:rFonts w:cs="Arial"/>
                <w:color w:val="auto"/>
                <w:sz w:val="22"/>
              </w:rPr>
            </w:pPr>
            <w:r>
              <w:rPr>
                <w:rFonts w:cs="Arial"/>
                <w:color w:val="auto"/>
                <w:sz w:val="22"/>
              </w:rPr>
              <w:t>AMPREN3X08</w:t>
            </w:r>
            <w:r w:rsidR="004079D5">
              <w:rPr>
                <w:rFonts w:cs="Arial"/>
                <w:color w:val="auto"/>
                <w:sz w:val="22"/>
              </w:rPr>
              <w:t xml:space="preserve"> #</w:t>
            </w:r>
          </w:p>
        </w:tc>
        <w:tc>
          <w:tcPr>
            <w:tcW w:w="2806" w:type="pct"/>
          </w:tcPr>
          <w:p w14:paraId="5046599C" w14:textId="77777777" w:rsidR="00B53515" w:rsidRPr="004A1984" w:rsidRDefault="00B53515" w:rsidP="004A66A4">
            <w:pPr>
              <w:pStyle w:val="SIText"/>
              <w:rPr>
                <w:rFonts w:cs="Arial"/>
                <w:color w:val="auto"/>
                <w:sz w:val="22"/>
              </w:rPr>
            </w:pPr>
            <w:r>
              <w:rPr>
                <w:rFonts w:cs="Arial"/>
                <w:color w:val="auto"/>
                <w:sz w:val="22"/>
              </w:rPr>
              <w:t>Monitor boiler operations</w:t>
            </w:r>
          </w:p>
        </w:tc>
      </w:tr>
      <w:tr w:rsidR="00B53515" w:rsidRPr="00EF6F22" w14:paraId="6CA30D3C" w14:textId="77777777" w:rsidTr="00D63D85">
        <w:tc>
          <w:tcPr>
            <w:tcW w:w="2194" w:type="pct"/>
          </w:tcPr>
          <w:p w14:paraId="0E0C8E53" w14:textId="2AF66B9A" w:rsidR="00B53515" w:rsidRPr="004A1984" w:rsidRDefault="00B53515" w:rsidP="005A522A">
            <w:pPr>
              <w:pStyle w:val="SIText"/>
              <w:rPr>
                <w:rFonts w:cs="Arial"/>
                <w:color w:val="auto"/>
                <w:sz w:val="22"/>
              </w:rPr>
            </w:pPr>
            <w:r>
              <w:rPr>
                <w:rFonts w:cs="Arial"/>
                <w:color w:val="auto"/>
                <w:sz w:val="22"/>
              </w:rPr>
              <w:lastRenderedPageBreak/>
              <w:t>AMPREN3X09</w:t>
            </w:r>
            <w:r w:rsidR="004079D5">
              <w:rPr>
                <w:rFonts w:cs="Arial"/>
                <w:color w:val="auto"/>
                <w:sz w:val="22"/>
              </w:rPr>
              <w:t xml:space="preserve"> #</w:t>
            </w:r>
          </w:p>
        </w:tc>
        <w:tc>
          <w:tcPr>
            <w:tcW w:w="2806" w:type="pct"/>
          </w:tcPr>
          <w:p w14:paraId="12BCB61C" w14:textId="77777777" w:rsidR="00B53515" w:rsidRPr="004A1984" w:rsidRDefault="00B53515" w:rsidP="005A522A">
            <w:pPr>
              <w:pStyle w:val="SIText"/>
              <w:rPr>
                <w:rFonts w:cs="Arial"/>
                <w:color w:val="auto"/>
                <w:sz w:val="22"/>
              </w:rPr>
            </w:pPr>
            <w:r w:rsidRPr="00D93E48">
              <w:rPr>
                <w:rFonts w:cs="Arial"/>
                <w:color w:val="auto"/>
                <w:sz w:val="22"/>
              </w:rPr>
              <w:t>Operate biogas facilities</w:t>
            </w:r>
          </w:p>
        </w:tc>
      </w:tr>
      <w:tr w:rsidR="00B53515" w:rsidRPr="00EF6F22" w14:paraId="61A59EFB" w14:textId="77777777" w:rsidTr="00945AA7">
        <w:tc>
          <w:tcPr>
            <w:tcW w:w="2194" w:type="pct"/>
          </w:tcPr>
          <w:p w14:paraId="7BA2F404" w14:textId="77777777" w:rsidR="00B53515" w:rsidRPr="00D93E48" w:rsidRDefault="00B53515" w:rsidP="00945AA7">
            <w:pPr>
              <w:pStyle w:val="SIText"/>
              <w:rPr>
                <w:rFonts w:cs="Arial"/>
                <w:color w:val="auto"/>
                <w:sz w:val="22"/>
              </w:rPr>
            </w:pPr>
            <w:hyperlink r:id="rId16" w:tgtFrame="_self" w:history="1">
              <w:r w:rsidRPr="00305D27">
                <w:rPr>
                  <w:rStyle w:val="Hyperlink"/>
                  <w:rFonts w:ascii="Arial" w:hAnsi="Arial" w:cs="Arial"/>
                  <w:color w:val="auto"/>
                  <w:sz w:val="22"/>
                  <w:bdr w:val="none" w:sz="0" w:space="0" w:color="auto" w:frame="1"/>
                </w:rPr>
                <w:t>FBPOPR2072</w:t>
              </w:r>
            </w:hyperlink>
          </w:p>
        </w:tc>
        <w:tc>
          <w:tcPr>
            <w:tcW w:w="2806" w:type="pct"/>
          </w:tcPr>
          <w:p w14:paraId="357842C0" w14:textId="77777777" w:rsidR="00B53515" w:rsidRPr="00D93E48" w:rsidRDefault="00B53515" w:rsidP="00945AA7">
            <w:pPr>
              <w:pStyle w:val="SIText"/>
              <w:rPr>
                <w:rFonts w:cs="Arial"/>
                <w:color w:val="auto"/>
                <w:sz w:val="22"/>
              </w:rPr>
            </w:pPr>
            <w:r w:rsidRPr="00305D27">
              <w:rPr>
                <w:rFonts w:cs="Arial"/>
                <w:color w:val="auto"/>
                <w:sz w:val="22"/>
              </w:rPr>
              <w:t>Work in confined spaces in the food and beverage industries</w:t>
            </w:r>
          </w:p>
        </w:tc>
      </w:tr>
      <w:tr w:rsidR="00B53515" w:rsidRPr="00EF6F22" w14:paraId="3752C226" w14:textId="77777777" w:rsidTr="00945AA7">
        <w:tc>
          <w:tcPr>
            <w:tcW w:w="2194" w:type="pct"/>
          </w:tcPr>
          <w:p w14:paraId="29D0FE38" w14:textId="77777777" w:rsidR="00B53515" w:rsidRPr="00D93E48" w:rsidRDefault="00B53515" w:rsidP="00945AA7">
            <w:pPr>
              <w:pStyle w:val="SIText"/>
              <w:rPr>
                <w:rFonts w:cs="Arial"/>
                <w:color w:val="auto"/>
                <w:sz w:val="22"/>
              </w:rPr>
            </w:pPr>
            <w:hyperlink r:id="rId17" w:tgtFrame="_self" w:history="1">
              <w:r w:rsidRPr="00305D27">
                <w:rPr>
                  <w:rStyle w:val="Hyperlink"/>
                  <w:rFonts w:ascii="Arial" w:hAnsi="Arial" w:cs="Arial"/>
                  <w:color w:val="auto"/>
                  <w:sz w:val="22"/>
                  <w:bdr w:val="none" w:sz="0" w:space="0" w:color="auto" w:frame="1"/>
                </w:rPr>
                <w:t>FBPFSY3002</w:t>
              </w:r>
            </w:hyperlink>
          </w:p>
        </w:tc>
        <w:tc>
          <w:tcPr>
            <w:tcW w:w="2806" w:type="pct"/>
          </w:tcPr>
          <w:p w14:paraId="51B5678F" w14:textId="77777777" w:rsidR="00B53515" w:rsidRPr="00D93E48" w:rsidRDefault="00B53515" w:rsidP="00945AA7">
            <w:pPr>
              <w:pStyle w:val="SIText"/>
              <w:rPr>
                <w:rFonts w:cs="Arial"/>
                <w:color w:val="auto"/>
                <w:sz w:val="22"/>
              </w:rPr>
            </w:pPr>
            <w:r w:rsidRPr="00305D27">
              <w:rPr>
                <w:rFonts w:cs="Arial"/>
                <w:color w:val="auto"/>
                <w:sz w:val="22"/>
              </w:rPr>
              <w:t>Participate in a HACCP team</w:t>
            </w:r>
          </w:p>
        </w:tc>
      </w:tr>
      <w:tr w:rsidR="00B53515" w:rsidRPr="00EF6F22" w14:paraId="7F12C342" w14:textId="77777777" w:rsidTr="00945AA7">
        <w:tc>
          <w:tcPr>
            <w:tcW w:w="2194" w:type="pct"/>
          </w:tcPr>
          <w:p w14:paraId="7CEF068A" w14:textId="77777777" w:rsidR="00B53515" w:rsidRPr="00D93E48" w:rsidRDefault="00B53515" w:rsidP="00945AA7">
            <w:pPr>
              <w:pStyle w:val="SIText"/>
              <w:rPr>
                <w:rFonts w:cs="Arial"/>
                <w:color w:val="auto"/>
                <w:sz w:val="22"/>
              </w:rPr>
            </w:pPr>
            <w:hyperlink r:id="rId18" w:tgtFrame="_self" w:history="1">
              <w:r w:rsidRPr="00F8399A">
                <w:rPr>
                  <w:rStyle w:val="Hyperlink"/>
                  <w:rFonts w:ascii="Arial" w:hAnsi="Arial" w:cs="Arial"/>
                  <w:color w:val="auto"/>
                  <w:sz w:val="22"/>
                  <w:bdr w:val="none" w:sz="0" w:space="0" w:color="auto" w:frame="1"/>
                </w:rPr>
                <w:t>HLTAID011</w:t>
              </w:r>
            </w:hyperlink>
          </w:p>
        </w:tc>
        <w:tc>
          <w:tcPr>
            <w:tcW w:w="2806" w:type="pct"/>
          </w:tcPr>
          <w:p w14:paraId="78DADB0F" w14:textId="77777777" w:rsidR="00B53515" w:rsidRPr="00D93E48" w:rsidRDefault="00B53515" w:rsidP="00945AA7">
            <w:pPr>
              <w:pStyle w:val="SIText"/>
              <w:rPr>
                <w:rFonts w:cs="Arial"/>
                <w:color w:val="auto"/>
                <w:sz w:val="22"/>
              </w:rPr>
            </w:pPr>
            <w:r w:rsidRPr="00F8399A">
              <w:rPr>
                <w:rFonts w:cs="Arial"/>
                <w:color w:val="auto"/>
                <w:sz w:val="22"/>
              </w:rPr>
              <w:t>Provide First Aid</w:t>
            </w:r>
          </w:p>
        </w:tc>
      </w:tr>
      <w:tr w:rsidR="00B53515" w:rsidRPr="00EF6F22" w14:paraId="16E94F6B" w14:textId="77777777" w:rsidTr="00F72A85">
        <w:tc>
          <w:tcPr>
            <w:tcW w:w="2194" w:type="pct"/>
          </w:tcPr>
          <w:p w14:paraId="660D329F" w14:textId="77777777" w:rsidR="00B53515" w:rsidRPr="00D93E48" w:rsidRDefault="00B53515" w:rsidP="00F72A85">
            <w:pPr>
              <w:pStyle w:val="SIText"/>
              <w:rPr>
                <w:rFonts w:cs="Arial"/>
                <w:color w:val="auto"/>
                <w:sz w:val="22"/>
              </w:rPr>
            </w:pPr>
            <w:hyperlink r:id="rId19" w:tgtFrame="_self" w:history="1">
              <w:r w:rsidRPr="00F8399A">
                <w:rPr>
                  <w:rStyle w:val="Hyperlink"/>
                  <w:rFonts w:ascii="Arial" w:hAnsi="Arial" w:cs="Arial"/>
                  <w:color w:val="auto"/>
                  <w:sz w:val="22"/>
                  <w:bdr w:val="none" w:sz="0" w:space="0" w:color="auto" w:frame="1"/>
                </w:rPr>
                <w:t>MEM07033</w:t>
              </w:r>
            </w:hyperlink>
            <w:r w:rsidRPr="00F8399A">
              <w:rPr>
                <w:rFonts w:cs="Arial"/>
                <w:color w:val="auto"/>
                <w:sz w:val="22"/>
              </w:rPr>
              <w:t>*</w:t>
            </w:r>
          </w:p>
        </w:tc>
        <w:tc>
          <w:tcPr>
            <w:tcW w:w="2806" w:type="pct"/>
          </w:tcPr>
          <w:p w14:paraId="235BE191" w14:textId="77777777" w:rsidR="00B53515" w:rsidRPr="00D93E48" w:rsidRDefault="00B53515" w:rsidP="00F72A85">
            <w:pPr>
              <w:pStyle w:val="SIText"/>
              <w:rPr>
                <w:rFonts w:cs="Arial"/>
                <w:color w:val="auto"/>
                <w:sz w:val="22"/>
              </w:rPr>
            </w:pPr>
            <w:r w:rsidRPr="00F8399A">
              <w:rPr>
                <w:rFonts w:cs="Arial"/>
                <w:color w:val="auto"/>
                <w:sz w:val="22"/>
              </w:rPr>
              <w:t>Operate and monitor basic boiler</w:t>
            </w:r>
          </w:p>
        </w:tc>
      </w:tr>
      <w:tr w:rsidR="00B53515" w:rsidRPr="00EF6F22" w14:paraId="5AC914DB" w14:textId="77777777" w:rsidTr="00ED0623">
        <w:tc>
          <w:tcPr>
            <w:tcW w:w="2194" w:type="pct"/>
          </w:tcPr>
          <w:p w14:paraId="047A74CB" w14:textId="77777777" w:rsidR="00B53515" w:rsidRPr="00D93E48" w:rsidRDefault="00B53515" w:rsidP="00ED0623">
            <w:pPr>
              <w:pStyle w:val="SIText"/>
              <w:rPr>
                <w:rFonts w:cs="Arial"/>
                <w:color w:val="auto"/>
                <w:sz w:val="22"/>
              </w:rPr>
            </w:pPr>
            <w:hyperlink r:id="rId20" w:history="1">
              <w:r w:rsidRPr="00F8399A">
                <w:rPr>
                  <w:rStyle w:val="Hyperlink"/>
                  <w:rFonts w:ascii="Arial" w:hAnsi="Arial" w:cs="Arial"/>
                  <w:sz w:val="22"/>
                </w:rPr>
                <w:t>MSL973025</w:t>
              </w:r>
            </w:hyperlink>
          </w:p>
        </w:tc>
        <w:tc>
          <w:tcPr>
            <w:tcW w:w="2806" w:type="pct"/>
          </w:tcPr>
          <w:p w14:paraId="68DF54E7" w14:textId="77777777" w:rsidR="00B53515" w:rsidRPr="00D93E48" w:rsidRDefault="00B53515" w:rsidP="00ED0623">
            <w:pPr>
              <w:pStyle w:val="SIText"/>
              <w:rPr>
                <w:rFonts w:cs="Arial"/>
                <w:color w:val="auto"/>
                <w:sz w:val="22"/>
              </w:rPr>
            </w:pPr>
            <w:r w:rsidRPr="00F8399A">
              <w:rPr>
                <w:rFonts w:cs="Arial"/>
                <w:color w:val="auto"/>
                <w:sz w:val="22"/>
              </w:rPr>
              <w:t>Perform basic tests</w:t>
            </w:r>
          </w:p>
        </w:tc>
      </w:tr>
      <w:tr w:rsidR="00B53515" w:rsidRPr="00EF6F22" w14:paraId="18932621" w14:textId="77777777" w:rsidTr="00725A09">
        <w:tc>
          <w:tcPr>
            <w:tcW w:w="2194" w:type="pct"/>
          </w:tcPr>
          <w:p w14:paraId="3787B0FD" w14:textId="77777777" w:rsidR="00B53515" w:rsidRPr="00D93E48" w:rsidRDefault="00B53515" w:rsidP="00725A09">
            <w:pPr>
              <w:pStyle w:val="SIText"/>
              <w:rPr>
                <w:rFonts w:cs="Arial"/>
              </w:rPr>
            </w:pPr>
            <w:hyperlink r:id="rId21" w:history="1">
              <w:r w:rsidRPr="00725A09">
                <w:rPr>
                  <w:rStyle w:val="Hyperlink"/>
                  <w:rFonts w:ascii="Arial" w:hAnsi="Arial" w:cs="Arial"/>
                  <w:sz w:val="22"/>
                </w:rPr>
                <w:t>MSMBLIC001</w:t>
              </w:r>
            </w:hyperlink>
          </w:p>
        </w:tc>
        <w:tc>
          <w:tcPr>
            <w:tcW w:w="2806" w:type="pct"/>
          </w:tcPr>
          <w:p w14:paraId="6B9D9CBE" w14:textId="77777777" w:rsidR="00B53515" w:rsidRPr="00D93E48" w:rsidRDefault="00B53515" w:rsidP="00725A09">
            <w:pPr>
              <w:pStyle w:val="SIText"/>
              <w:rPr>
                <w:rFonts w:cs="Arial"/>
                <w:color w:val="auto"/>
                <w:sz w:val="22"/>
              </w:rPr>
            </w:pPr>
            <w:r w:rsidRPr="00725A09">
              <w:rPr>
                <w:rFonts w:cs="Arial"/>
                <w:color w:val="auto"/>
                <w:sz w:val="22"/>
              </w:rPr>
              <w:t>Licence to operate a standard boiler</w:t>
            </w:r>
          </w:p>
        </w:tc>
      </w:tr>
      <w:tr w:rsidR="00B53515" w:rsidRPr="00EF6F22" w14:paraId="42CA720F" w14:textId="77777777" w:rsidTr="00725A09">
        <w:tc>
          <w:tcPr>
            <w:tcW w:w="2194" w:type="pct"/>
          </w:tcPr>
          <w:p w14:paraId="602A7243" w14:textId="77777777" w:rsidR="00B53515" w:rsidRPr="00D93E48" w:rsidRDefault="00B53515" w:rsidP="00725A09">
            <w:pPr>
              <w:pStyle w:val="SIText"/>
              <w:rPr>
                <w:rFonts w:cs="Arial"/>
                <w:color w:val="auto"/>
                <w:sz w:val="22"/>
              </w:rPr>
            </w:pPr>
            <w:hyperlink r:id="rId22" w:tgtFrame="_self" w:history="1">
              <w:r w:rsidRPr="004A1984">
                <w:rPr>
                  <w:rStyle w:val="Hyperlink"/>
                  <w:rFonts w:ascii="Arial" w:hAnsi="Arial" w:cs="Arial"/>
                  <w:color w:val="auto"/>
                  <w:sz w:val="22"/>
                  <w:bdr w:val="none" w:sz="0" w:space="0" w:color="auto" w:frame="1"/>
                </w:rPr>
                <w:t>MSMBLIC002</w:t>
              </w:r>
            </w:hyperlink>
          </w:p>
        </w:tc>
        <w:tc>
          <w:tcPr>
            <w:tcW w:w="2806" w:type="pct"/>
          </w:tcPr>
          <w:p w14:paraId="576E6FF8" w14:textId="77777777" w:rsidR="00B53515" w:rsidRPr="00D93E48" w:rsidRDefault="00B53515" w:rsidP="00725A09">
            <w:pPr>
              <w:pStyle w:val="SIText"/>
              <w:rPr>
                <w:rFonts w:cs="Arial"/>
                <w:color w:val="auto"/>
                <w:sz w:val="22"/>
              </w:rPr>
            </w:pPr>
            <w:r w:rsidRPr="004A1984">
              <w:rPr>
                <w:rFonts w:cs="Arial"/>
                <w:color w:val="auto"/>
                <w:sz w:val="22"/>
              </w:rPr>
              <w:t>Licence to operate an advanced boiler</w:t>
            </w:r>
          </w:p>
        </w:tc>
      </w:tr>
      <w:tr w:rsidR="00CB025C" w:rsidRPr="00EF6F22" w14:paraId="64EF1CED" w14:textId="77777777" w:rsidTr="00D63D85">
        <w:tc>
          <w:tcPr>
            <w:tcW w:w="2194" w:type="pct"/>
          </w:tcPr>
          <w:p w14:paraId="5AC6F0EE" w14:textId="2F630954" w:rsidR="00CB025C" w:rsidRPr="00D63D85" w:rsidRDefault="00CB025C" w:rsidP="00CB025C">
            <w:pPr>
              <w:pStyle w:val="SIText"/>
              <w:rPr>
                <w:rFonts w:cs="Arial"/>
                <w:color w:val="auto"/>
                <w:sz w:val="22"/>
              </w:rPr>
            </w:pPr>
            <w:hyperlink r:id="rId23" w:tgtFrame="_self" w:history="1">
              <w:r w:rsidRPr="00D63D85">
                <w:rPr>
                  <w:rStyle w:val="Hyperlink"/>
                  <w:rFonts w:ascii="Arial" w:hAnsi="Arial" w:cs="Arial"/>
                  <w:color w:val="auto"/>
                  <w:sz w:val="22"/>
                  <w:bdr w:val="none" w:sz="0" w:space="0" w:color="auto" w:frame="1"/>
                </w:rPr>
                <w:t>MSMENV172</w:t>
              </w:r>
            </w:hyperlink>
          </w:p>
        </w:tc>
        <w:tc>
          <w:tcPr>
            <w:tcW w:w="2806" w:type="pct"/>
          </w:tcPr>
          <w:p w14:paraId="1D15B5E0" w14:textId="056997C3" w:rsidR="00CB025C" w:rsidRPr="00D63D85" w:rsidRDefault="00CB025C" w:rsidP="00CB025C">
            <w:pPr>
              <w:pStyle w:val="SIText"/>
              <w:rPr>
                <w:rFonts w:cs="Arial"/>
                <w:color w:val="auto"/>
                <w:sz w:val="22"/>
              </w:rPr>
            </w:pPr>
            <w:r w:rsidRPr="00D63D85">
              <w:rPr>
                <w:rFonts w:cs="Arial"/>
                <w:color w:val="auto"/>
                <w:sz w:val="22"/>
              </w:rPr>
              <w:t>Identify and minimise environmental hazards</w:t>
            </w:r>
          </w:p>
        </w:tc>
      </w:tr>
    </w:tbl>
    <w:p w14:paraId="2A520FFC" w14:textId="2B8A9916" w:rsidR="00CB025C" w:rsidRPr="00D63D85" w:rsidRDefault="00CB025C" w:rsidP="00C602DE">
      <w:pPr>
        <w:pStyle w:val="SIText"/>
        <w:rPr>
          <w:rFonts w:cs="Arial"/>
          <w:color w:val="auto"/>
          <w:sz w:val="22"/>
        </w:rPr>
      </w:pPr>
    </w:p>
    <w:p w14:paraId="38CD4F33" w14:textId="77777777" w:rsidR="00C602DE" w:rsidRPr="00D63D85" w:rsidRDefault="00C602DE" w:rsidP="00C602DE">
      <w:pPr>
        <w:pStyle w:val="SIText-Bold"/>
        <w:rPr>
          <w:rFonts w:cs="Arial"/>
          <w:color w:val="auto"/>
          <w:sz w:val="22"/>
        </w:rPr>
      </w:pPr>
      <w:r w:rsidRPr="00D63D85">
        <w:rPr>
          <w:rFonts w:cs="Arial"/>
          <w:color w:val="auto"/>
          <w:sz w:val="22"/>
        </w:rPr>
        <w:t>Prerequisite Units</w:t>
      </w:r>
    </w:p>
    <w:tbl>
      <w:tblPr>
        <w:tblStyle w:val="TableGrid"/>
        <w:tblW w:w="5000" w:type="pct"/>
        <w:tblLook w:val="04A0" w:firstRow="1" w:lastRow="0" w:firstColumn="1" w:lastColumn="0" w:noHBand="0" w:noVBand="1"/>
      </w:tblPr>
      <w:tblGrid>
        <w:gridCol w:w="3566"/>
        <w:gridCol w:w="6346"/>
      </w:tblGrid>
      <w:tr w:rsidR="00C602DE" w:rsidRPr="00EF6F22" w14:paraId="5B7A53EE" w14:textId="77777777" w:rsidTr="00D63D85">
        <w:tc>
          <w:tcPr>
            <w:tcW w:w="1799" w:type="pct"/>
          </w:tcPr>
          <w:p w14:paraId="37643291" w14:textId="77777777" w:rsidR="00C602DE" w:rsidRPr="00D63D85" w:rsidRDefault="00C602DE" w:rsidP="00C6592A">
            <w:pPr>
              <w:pStyle w:val="SIText-Bold"/>
              <w:rPr>
                <w:rFonts w:cs="Arial"/>
                <w:color w:val="auto"/>
                <w:sz w:val="22"/>
              </w:rPr>
            </w:pPr>
            <w:r w:rsidRPr="00D63D85">
              <w:rPr>
                <w:rFonts w:cs="Arial"/>
                <w:color w:val="auto"/>
                <w:sz w:val="22"/>
              </w:rPr>
              <w:t>Unit of competency</w:t>
            </w:r>
          </w:p>
        </w:tc>
        <w:tc>
          <w:tcPr>
            <w:tcW w:w="3201" w:type="pct"/>
          </w:tcPr>
          <w:p w14:paraId="19F4B2C1" w14:textId="77777777" w:rsidR="00C602DE" w:rsidRPr="00D63D85" w:rsidRDefault="00C602DE" w:rsidP="00C6592A">
            <w:pPr>
              <w:pStyle w:val="SIText-Bold"/>
              <w:rPr>
                <w:rFonts w:cs="Arial"/>
                <w:color w:val="auto"/>
                <w:sz w:val="22"/>
              </w:rPr>
            </w:pPr>
            <w:r w:rsidRPr="00D63D85">
              <w:rPr>
                <w:rFonts w:cs="Arial"/>
                <w:color w:val="auto"/>
                <w:sz w:val="22"/>
              </w:rPr>
              <w:t>Prerequisite requirement</w:t>
            </w:r>
          </w:p>
        </w:tc>
      </w:tr>
      <w:tr w:rsidR="00D93E48" w:rsidRPr="00EF6F22" w14:paraId="27FDEEB6" w14:textId="77777777" w:rsidTr="009C38DE">
        <w:tc>
          <w:tcPr>
            <w:tcW w:w="1799" w:type="pct"/>
          </w:tcPr>
          <w:p w14:paraId="6A51C263" w14:textId="77777777" w:rsidR="00D93E48" w:rsidRDefault="00D93E48" w:rsidP="009C38DE">
            <w:pPr>
              <w:rPr>
                <w:rFonts w:ascii="Arial" w:hAnsi="Arial" w:cs="Arial"/>
              </w:rPr>
            </w:pPr>
            <w:hyperlink r:id="rId24" w:history="1">
              <w:r w:rsidRPr="00355CD3">
                <w:rPr>
                  <w:rStyle w:val="Hyperlink"/>
                  <w:rFonts w:ascii="Arial" w:hAnsi="Arial" w:cs="Arial"/>
                </w:rPr>
                <w:t>AMPREN205</w:t>
              </w:r>
            </w:hyperlink>
            <w:r w:rsidRPr="00355CD3">
              <w:rPr>
                <w:rFonts w:ascii="Arial" w:hAnsi="Arial" w:cs="Arial"/>
              </w:rPr>
              <w:t xml:space="preserve"> Break down carcase for rendering</w:t>
            </w:r>
          </w:p>
        </w:tc>
        <w:tc>
          <w:tcPr>
            <w:tcW w:w="3201" w:type="pct"/>
          </w:tcPr>
          <w:p w14:paraId="5D9B4048" w14:textId="77777777" w:rsidR="00D93E48" w:rsidRDefault="00D93E48" w:rsidP="009C38DE">
            <w:pPr>
              <w:rPr>
                <w:rFonts w:ascii="Arial" w:hAnsi="Arial" w:cs="Arial"/>
              </w:rPr>
            </w:pPr>
            <w:hyperlink r:id="rId25" w:tgtFrame="_self" w:history="1">
              <w:r w:rsidRPr="00355CD3">
                <w:rPr>
                  <w:rStyle w:val="Hyperlink"/>
                  <w:rFonts w:ascii="Arial" w:hAnsi="Arial" w:cs="Arial"/>
                </w:rPr>
                <w:t>AMPWHS201</w:t>
              </w:r>
            </w:hyperlink>
            <w:r w:rsidRPr="00355CD3">
              <w:rPr>
                <w:rFonts w:ascii="Arial" w:hAnsi="Arial" w:cs="Arial"/>
              </w:rPr>
              <w:t> Sharpen and handle knives safely</w:t>
            </w:r>
          </w:p>
        </w:tc>
      </w:tr>
      <w:tr w:rsidR="00FA6A1F" w:rsidRPr="00EF6F22" w14:paraId="0491648E" w14:textId="77777777" w:rsidTr="00D63D85">
        <w:tc>
          <w:tcPr>
            <w:tcW w:w="1799" w:type="pct"/>
          </w:tcPr>
          <w:p w14:paraId="23BA2CAF" w14:textId="5BFFCF65" w:rsidR="00FA6A1F" w:rsidRPr="00D63D85" w:rsidRDefault="00EF6F22">
            <w:pPr>
              <w:rPr>
                <w:rFonts w:ascii="Arial" w:hAnsi="Arial" w:cs="Arial"/>
              </w:rPr>
            </w:pPr>
            <w:hyperlink r:id="rId26" w:history="1">
              <w:r w:rsidR="003435E1" w:rsidRPr="00D63D85">
                <w:rPr>
                  <w:rStyle w:val="Hyperlink"/>
                  <w:rFonts w:ascii="Arial" w:hAnsi="Arial"/>
                </w:rPr>
                <w:t>MEM07033</w:t>
              </w:r>
            </w:hyperlink>
            <w:r w:rsidR="003435E1" w:rsidRPr="00D63D85">
              <w:rPr>
                <w:rFonts w:ascii="Arial" w:hAnsi="Arial" w:cs="Arial"/>
              </w:rPr>
              <w:t xml:space="preserve"> Operate and monitor basic boiler</w:t>
            </w:r>
          </w:p>
        </w:tc>
        <w:tc>
          <w:tcPr>
            <w:tcW w:w="3201" w:type="pct"/>
          </w:tcPr>
          <w:p w14:paraId="74011339" w14:textId="7F1FB608" w:rsidR="00EF6F22" w:rsidRDefault="00F5607B">
            <w:pPr>
              <w:rPr>
                <w:rFonts w:ascii="Arial" w:hAnsi="Arial" w:cs="Arial"/>
              </w:rPr>
            </w:pPr>
            <w:hyperlink r:id="rId27" w:history="1">
              <w:r w:rsidR="003435E1" w:rsidRPr="00D63D85">
                <w:rPr>
                  <w:rStyle w:val="Hyperlink"/>
                  <w:rFonts w:ascii="Arial" w:hAnsi="Arial"/>
                </w:rPr>
                <w:t>MEM11011</w:t>
              </w:r>
            </w:hyperlink>
            <w:r w:rsidR="003435E1" w:rsidRPr="00D63D85">
              <w:rPr>
                <w:rFonts w:ascii="Arial" w:hAnsi="Arial" w:cs="Arial"/>
              </w:rPr>
              <w:t xml:space="preserve"> Undertake manual handling</w:t>
            </w:r>
          </w:p>
          <w:p w14:paraId="590606FF" w14:textId="0EFE0643" w:rsidR="00EF6F22" w:rsidRDefault="00F5607B">
            <w:pPr>
              <w:rPr>
                <w:rFonts w:ascii="Arial" w:hAnsi="Arial" w:cs="Arial"/>
              </w:rPr>
            </w:pPr>
            <w:hyperlink r:id="rId28" w:history="1">
              <w:r w:rsidRPr="00904DBF">
                <w:rPr>
                  <w:rStyle w:val="Hyperlink"/>
                  <w:rFonts w:ascii="Arial" w:hAnsi="Arial" w:cs="Arial"/>
                </w:rPr>
                <w:t>MEM13015</w:t>
              </w:r>
            </w:hyperlink>
            <w:r>
              <w:rPr>
                <w:rFonts w:ascii="Arial" w:hAnsi="Arial" w:cs="Arial"/>
              </w:rPr>
              <w:t xml:space="preserve"> </w:t>
            </w:r>
            <w:r w:rsidR="003435E1" w:rsidRPr="00D63D85">
              <w:rPr>
                <w:rFonts w:ascii="Arial" w:hAnsi="Arial" w:cs="Arial"/>
              </w:rPr>
              <w:t>Work safely and effectively in manufacturing and engineering</w:t>
            </w:r>
          </w:p>
          <w:p w14:paraId="13E99F4F" w14:textId="0791A13B" w:rsidR="00FA6A1F" w:rsidRPr="00D63D85" w:rsidRDefault="00F5607B">
            <w:pPr>
              <w:rPr>
                <w:rFonts w:ascii="Arial" w:hAnsi="Arial" w:cs="Arial"/>
              </w:rPr>
            </w:pPr>
            <w:hyperlink r:id="rId29" w:history="1">
              <w:r w:rsidR="003435E1" w:rsidRPr="00D63D85">
                <w:rPr>
                  <w:rStyle w:val="Hyperlink"/>
                  <w:rFonts w:ascii="Arial" w:hAnsi="Arial"/>
                </w:rPr>
                <w:t>MEM16006</w:t>
              </w:r>
            </w:hyperlink>
            <w:r w:rsidR="003435E1" w:rsidRPr="00D63D85">
              <w:rPr>
                <w:rFonts w:ascii="Arial" w:hAnsi="Arial" w:cs="Arial"/>
              </w:rPr>
              <w:t xml:space="preserve"> Organise and communicate information</w:t>
            </w:r>
          </w:p>
        </w:tc>
      </w:tr>
    </w:tbl>
    <w:p w14:paraId="4CD0A7E0" w14:textId="75C04C19" w:rsidR="00E61DFA" w:rsidRPr="00D63D85" w:rsidRDefault="00E61DFA" w:rsidP="00D024B9">
      <w:pPr>
        <w:pStyle w:val="BodyTextSI"/>
        <w:rPr>
          <w:rFonts w:ascii="Arial" w:hAnsi="Arial" w:cs="Arial"/>
          <w:color w:val="auto"/>
        </w:rPr>
      </w:pPr>
    </w:p>
    <w:p w14:paraId="42C51508" w14:textId="37BB80EE" w:rsidR="00B85A2F" w:rsidRPr="00D63D85" w:rsidRDefault="00922C8D" w:rsidP="00526094">
      <w:pPr>
        <w:pStyle w:val="Heading4"/>
        <w:rPr>
          <w:rFonts w:ascii="Arial" w:hAnsi="Arial" w:cs="Arial"/>
          <w:color w:val="auto"/>
        </w:rPr>
      </w:pPr>
      <w:r w:rsidRPr="00D63D85">
        <w:rPr>
          <w:rFonts w:ascii="Arial" w:hAnsi="Arial" w:cs="Arial"/>
          <w:color w:val="auto"/>
        </w:rPr>
        <w:t>Mapping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EF6F22" w14:paraId="2B60ACCF" w14:textId="16D47C00" w:rsidTr="007A513D">
        <w:trPr>
          <w:trHeight w:val="1073"/>
        </w:trPr>
        <w:tc>
          <w:tcPr>
            <w:tcW w:w="2195" w:type="dxa"/>
          </w:tcPr>
          <w:p w14:paraId="5CAF59A4" w14:textId="77777777" w:rsidR="00E5158E" w:rsidRDefault="00E5158E" w:rsidP="00C04160">
            <w:pPr>
              <w:pStyle w:val="BodyTextSI"/>
              <w:rPr>
                <w:rFonts w:ascii="Arial" w:hAnsi="Arial" w:cs="Arial"/>
                <w:b/>
                <w:bCs/>
                <w:color w:val="auto"/>
              </w:rPr>
            </w:pPr>
            <w:r w:rsidRPr="00D63D85">
              <w:rPr>
                <w:rFonts w:ascii="Arial" w:hAnsi="Arial" w:cs="Arial"/>
                <w:b/>
                <w:bCs/>
                <w:color w:val="auto"/>
              </w:rPr>
              <w:t>Code and title current version</w:t>
            </w:r>
          </w:p>
          <w:p w14:paraId="22ADD666" w14:textId="77777777" w:rsidR="0003723C" w:rsidRPr="00D63D85" w:rsidRDefault="0003723C" w:rsidP="00D63D85">
            <w:pPr>
              <w:jc w:val="center"/>
            </w:pPr>
          </w:p>
        </w:tc>
        <w:tc>
          <w:tcPr>
            <w:tcW w:w="2195" w:type="dxa"/>
          </w:tcPr>
          <w:p w14:paraId="0206D43C" w14:textId="77777777" w:rsidR="00E5158E" w:rsidRPr="00D63D85" w:rsidRDefault="00E5158E" w:rsidP="00C04160">
            <w:pPr>
              <w:pStyle w:val="BodyTextSI"/>
              <w:rPr>
                <w:rFonts w:ascii="Arial" w:hAnsi="Arial" w:cs="Arial"/>
                <w:b/>
                <w:bCs/>
                <w:color w:val="auto"/>
              </w:rPr>
            </w:pPr>
            <w:r w:rsidRPr="00D63D85">
              <w:rPr>
                <w:rFonts w:ascii="Arial" w:hAnsi="Arial" w:cs="Arial"/>
                <w:b/>
                <w:bCs/>
                <w:color w:val="auto"/>
              </w:rPr>
              <w:t>Code and title previous version</w:t>
            </w:r>
          </w:p>
        </w:tc>
        <w:tc>
          <w:tcPr>
            <w:tcW w:w="1500" w:type="dxa"/>
          </w:tcPr>
          <w:p w14:paraId="2DF6A043" w14:textId="77562530" w:rsidR="00E5158E" w:rsidRPr="00D63D85" w:rsidRDefault="00E5158E" w:rsidP="00C04160">
            <w:pPr>
              <w:pStyle w:val="BodyTextSI"/>
              <w:rPr>
                <w:rFonts w:ascii="Arial" w:hAnsi="Arial" w:cs="Arial"/>
                <w:b/>
                <w:bCs/>
                <w:color w:val="auto"/>
              </w:rPr>
            </w:pPr>
            <w:r w:rsidRPr="00D63D85">
              <w:rPr>
                <w:rFonts w:ascii="Arial" w:hAnsi="Arial" w:cs="Arial"/>
                <w:b/>
                <w:bCs/>
                <w:color w:val="auto"/>
              </w:rPr>
              <w:t>Equivalence status</w:t>
            </w:r>
          </w:p>
        </w:tc>
        <w:tc>
          <w:tcPr>
            <w:tcW w:w="3579" w:type="dxa"/>
          </w:tcPr>
          <w:p w14:paraId="70A5D43A" w14:textId="00F808A3" w:rsidR="00E5158E" w:rsidRPr="00D63D85" w:rsidRDefault="00E5158E" w:rsidP="00C04160">
            <w:pPr>
              <w:pStyle w:val="BodyTextSI"/>
              <w:rPr>
                <w:rFonts w:ascii="Arial" w:hAnsi="Arial" w:cs="Arial"/>
                <w:b/>
                <w:bCs/>
                <w:color w:val="auto"/>
              </w:rPr>
            </w:pPr>
            <w:r w:rsidRPr="00D63D85">
              <w:rPr>
                <w:rFonts w:ascii="Arial" w:hAnsi="Arial" w:cs="Arial"/>
                <w:b/>
                <w:bCs/>
                <w:color w:val="auto"/>
              </w:rPr>
              <w:t>Comments</w:t>
            </w:r>
          </w:p>
        </w:tc>
      </w:tr>
      <w:tr w:rsidR="00C925BE" w:rsidRPr="00F5607B" w14:paraId="1DF681D4" w14:textId="77777777" w:rsidTr="00C925BE">
        <w:trPr>
          <w:trHeight w:val="1077"/>
        </w:trPr>
        <w:tc>
          <w:tcPr>
            <w:tcW w:w="2195" w:type="dxa"/>
          </w:tcPr>
          <w:p w14:paraId="723685AB" w14:textId="0D064C9D" w:rsidR="00C925BE" w:rsidRPr="00D63D85" w:rsidRDefault="000271A7" w:rsidP="00D63D85">
            <w:r>
              <w:rPr>
                <w:rFonts w:ascii="Arial" w:hAnsi="Arial" w:cs="Arial"/>
              </w:rPr>
              <w:t>AMP3X</w:t>
            </w:r>
            <w:r w:rsidR="006F39FF">
              <w:rPr>
                <w:rFonts w:ascii="Arial" w:hAnsi="Arial" w:cs="Arial"/>
              </w:rPr>
              <w:t>5</w:t>
            </w:r>
            <w:r>
              <w:rPr>
                <w:rFonts w:ascii="Arial" w:hAnsi="Arial" w:cs="Arial"/>
              </w:rPr>
              <w:t>27</w:t>
            </w:r>
            <w:r w:rsidR="006E60F9" w:rsidRPr="00D63D85">
              <w:rPr>
                <w:rFonts w:ascii="Arial" w:hAnsi="Arial" w:cs="Arial"/>
              </w:rPr>
              <w:t xml:space="preserve"> Certificate III in Meat Processing (Rendering)</w:t>
            </w:r>
          </w:p>
        </w:tc>
        <w:tc>
          <w:tcPr>
            <w:tcW w:w="2195" w:type="dxa"/>
          </w:tcPr>
          <w:p w14:paraId="30B2DEBE" w14:textId="6DB39D16" w:rsidR="00C925BE" w:rsidRPr="00D63D85" w:rsidRDefault="00B66DF4" w:rsidP="00D63D85">
            <w:r w:rsidRPr="00D63D85">
              <w:rPr>
                <w:rFonts w:ascii="Arial" w:hAnsi="Arial" w:cs="Arial"/>
              </w:rPr>
              <w:t>AMP30421 Certificate III in Meat Processing (Rendering)</w:t>
            </w:r>
          </w:p>
        </w:tc>
        <w:tc>
          <w:tcPr>
            <w:tcW w:w="1500" w:type="dxa"/>
          </w:tcPr>
          <w:p w14:paraId="5917EEF9" w14:textId="2E7BCC0E" w:rsidR="00C925BE" w:rsidRPr="00D63D85" w:rsidRDefault="00CB025C" w:rsidP="00CE52B9">
            <w:pPr>
              <w:pStyle w:val="BodyTextSI"/>
              <w:rPr>
                <w:rFonts w:ascii="Arial" w:hAnsi="Arial" w:cs="Arial"/>
                <w:color w:val="auto"/>
              </w:rPr>
            </w:pPr>
            <w:r w:rsidRPr="00D63D85">
              <w:rPr>
                <w:rFonts w:ascii="Arial" w:hAnsi="Arial" w:cs="Arial"/>
                <w:color w:val="auto"/>
              </w:rPr>
              <w:t>Not e</w:t>
            </w:r>
            <w:r w:rsidR="00C925BE" w:rsidRPr="00D63D85">
              <w:rPr>
                <w:rFonts w:ascii="Arial" w:hAnsi="Arial" w:cs="Arial"/>
                <w:color w:val="auto"/>
              </w:rPr>
              <w:t>quivalent</w:t>
            </w:r>
          </w:p>
        </w:tc>
        <w:tc>
          <w:tcPr>
            <w:tcW w:w="3579" w:type="dxa"/>
          </w:tcPr>
          <w:p w14:paraId="15018CCD" w14:textId="77777777" w:rsidR="00B53515" w:rsidRPr="00D63D85" w:rsidRDefault="00B53515">
            <w:pPr>
              <w:pStyle w:val="BodyTextSI"/>
              <w:rPr>
                <w:rFonts w:ascii="Arial" w:hAnsi="Arial" w:cs="Arial"/>
                <w:color w:val="auto"/>
              </w:rPr>
            </w:pPr>
            <w:r w:rsidRPr="00D63D85">
              <w:rPr>
                <w:rFonts w:ascii="Arial" w:hAnsi="Arial" w:cs="Arial"/>
                <w:color w:val="auto"/>
              </w:rPr>
              <w:t xml:space="preserve">Updated to align to new Training Package standards 2025. </w:t>
            </w:r>
          </w:p>
          <w:p w14:paraId="67702F72" w14:textId="36CAA3DE" w:rsidR="00B53515" w:rsidRPr="000271A7" w:rsidRDefault="00B53515" w:rsidP="00B53515">
            <w:pPr>
              <w:pStyle w:val="BodyTextSI"/>
              <w:rPr>
                <w:rFonts w:ascii="Arial" w:hAnsi="Arial" w:cs="Arial"/>
                <w:color w:val="auto"/>
              </w:rPr>
            </w:pPr>
            <w:r w:rsidRPr="00D63D85">
              <w:rPr>
                <w:rFonts w:ascii="Arial" w:hAnsi="Arial" w:cs="Arial"/>
                <w:color w:val="auto"/>
              </w:rPr>
              <w:t xml:space="preserve">New core units and </w:t>
            </w:r>
            <w:r w:rsidRPr="000271A7">
              <w:rPr>
                <w:rFonts w:ascii="Arial" w:hAnsi="Arial" w:cs="Arial"/>
                <w:color w:val="auto"/>
              </w:rPr>
              <w:t>electives.</w:t>
            </w:r>
          </w:p>
          <w:p w14:paraId="06379908" w14:textId="58F78266" w:rsidR="00C925BE" w:rsidRPr="00D63D85" w:rsidRDefault="00B53515" w:rsidP="00B53515">
            <w:pPr>
              <w:pStyle w:val="BodyTextSI"/>
              <w:rPr>
                <w:rFonts w:ascii="Arial" w:hAnsi="Arial" w:cs="Arial"/>
                <w:color w:val="auto"/>
              </w:rPr>
            </w:pPr>
            <w:r w:rsidRPr="000271A7">
              <w:rPr>
                <w:rFonts w:ascii="Arial" w:hAnsi="Arial" w:cs="Arial"/>
                <w:color w:val="auto"/>
              </w:rPr>
              <w:lastRenderedPageBreak/>
              <w:t xml:space="preserve">Updated packaging rules.  </w:t>
            </w:r>
          </w:p>
        </w:tc>
      </w:tr>
    </w:tbl>
    <w:p w14:paraId="1D8F46F5" w14:textId="77777777" w:rsidR="00B85A2F" w:rsidRPr="00D63D85" w:rsidRDefault="00B85A2F" w:rsidP="00D024B9">
      <w:pPr>
        <w:pStyle w:val="BodyTextSI"/>
        <w:rPr>
          <w:rFonts w:ascii="Arial" w:hAnsi="Arial" w:cs="Arial"/>
          <w:color w:val="auto"/>
        </w:rPr>
      </w:pPr>
    </w:p>
    <w:p w14:paraId="0A565D33" w14:textId="4452A7CA" w:rsidR="00B85A2F" w:rsidRPr="00D63D85" w:rsidRDefault="00B85A2F" w:rsidP="00B85A2F">
      <w:pPr>
        <w:pStyle w:val="Heading3"/>
        <w:rPr>
          <w:rFonts w:ascii="Arial" w:hAnsi="Arial" w:cs="Arial"/>
          <w:color w:val="auto"/>
        </w:rPr>
      </w:pPr>
      <w:r w:rsidRPr="00D63D85">
        <w:rPr>
          <w:rFonts w:ascii="Arial" w:hAnsi="Arial" w:cs="Arial"/>
          <w:color w:val="auto"/>
        </w:rPr>
        <w:t>Overview information</w:t>
      </w:r>
    </w:p>
    <w:p w14:paraId="6360339A" w14:textId="77777777" w:rsidR="00B85A2F" w:rsidRPr="00D63D85" w:rsidRDefault="00B85A2F" w:rsidP="00B85A2F">
      <w:pPr>
        <w:pStyle w:val="Heading4"/>
        <w:rPr>
          <w:rFonts w:ascii="Arial" w:hAnsi="Arial" w:cs="Arial"/>
          <w:color w:val="auto"/>
        </w:rPr>
      </w:pPr>
      <w:r w:rsidRPr="00D63D85">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EF6F22" w14:paraId="2860BE6D" w14:textId="77777777" w:rsidTr="00C32357">
        <w:tc>
          <w:tcPr>
            <w:tcW w:w="2972" w:type="dxa"/>
          </w:tcPr>
          <w:p w14:paraId="7CA8953A" w14:textId="77777777" w:rsidR="00B85A2F" w:rsidRPr="00D63D85" w:rsidRDefault="00B85A2F" w:rsidP="00547C62">
            <w:pPr>
              <w:pStyle w:val="BodyTextSI"/>
              <w:rPr>
                <w:rFonts w:ascii="Arial" w:hAnsi="Arial" w:cs="Arial"/>
                <w:b/>
                <w:bCs/>
                <w:color w:val="auto"/>
              </w:rPr>
            </w:pPr>
            <w:r w:rsidRPr="00D63D85">
              <w:rPr>
                <w:rFonts w:ascii="Arial" w:hAnsi="Arial" w:cs="Arial"/>
                <w:b/>
                <w:bCs/>
                <w:color w:val="auto"/>
              </w:rPr>
              <w:t>Release</w:t>
            </w:r>
          </w:p>
        </w:tc>
        <w:tc>
          <w:tcPr>
            <w:tcW w:w="6430" w:type="dxa"/>
          </w:tcPr>
          <w:p w14:paraId="6A71BCB1" w14:textId="77777777" w:rsidR="00B85A2F" w:rsidRPr="00D63D85" w:rsidRDefault="00B85A2F" w:rsidP="00547C62">
            <w:pPr>
              <w:pStyle w:val="BodyTextSI"/>
              <w:rPr>
                <w:rFonts w:ascii="Arial" w:hAnsi="Arial" w:cs="Arial"/>
                <w:b/>
                <w:bCs/>
                <w:color w:val="auto"/>
              </w:rPr>
            </w:pPr>
            <w:r w:rsidRPr="00D63D85">
              <w:rPr>
                <w:rFonts w:ascii="Arial" w:hAnsi="Arial" w:cs="Arial"/>
                <w:b/>
                <w:bCs/>
                <w:color w:val="auto"/>
              </w:rPr>
              <w:t>Comments</w:t>
            </w:r>
          </w:p>
        </w:tc>
      </w:tr>
      <w:tr w:rsidR="00C925BE" w:rsidRPr="00EF6F22" w14:paraId="17C12729" w14:textId="77777777" w:rsidTr="00C32357">
        <w:tc>
          <w:tcPr>
            <w:tcW w:w="2972" w:type="dxa"/>
          </w:tcPr>
          <w:p w14:paraId="42A54E62" w14:textId="7BB9FC09" w:rsidR="00C925BE" w:rsidRPr="00D63D85" w:rsidRDefault="00C925BE" w:rsidP="00547C62">
            <w:pPr>
              <w:pStyle w:val="BodyTextSI"/>
              <w:rPr>
                <w:rFonts w:ascii="Arial" w:hAnsi="Arial" w:cs="Arial"/>
                <w:color w:val="auto"/>
              </w:rPr>
            </w:pPr>
            <w:r w:rsidRPr="00D63D85">
              <w:rPr>
                <w:rFonts w:ascii="Arial" w:hAnsi="Arial" w:cs="Arial"/>
                <w:color w:val="auto"/>
              </w:rPr>
              <w:t>Release 1</w:t>
            </w:r>
          </w:p>
        </w:tc>
        <w:tc>
          <w:tcPr>
            <w:tcW w:w="6430" w:type="dxa"/>
          </w:tcPr>
          <w:p w14:paraId="5ABCCAE9" w14:textId="2A526B95" w:rsidR="00C925BE" w:rsidRPr="00D63D85" w:rsidRDefault="003435E1" w:rsidP="00D63D85">
            <w:pPr>
              <w:rPr>
                <w:rFonts w:ascii="Arial" w:hAnsi="Arial" w:cs="Arial"/>
              </w:rPr>
            </w:pPr>
            <w:r w:rsidRPr="00D63D85">
              <w:rPr>
                <w:rFonts w:ascii="Arial" w:hAnsi="Arial" w:cs="Arial"/>
              </w:rPr>
              <w:t xml:space="preserve">This qualification was first released in AMP Australian Meat Processing Training Package Release </w:t>
            </w:r>
            <w:r w:rsidR="00E3787C" w:rsidRPr="00D63D85">
              <w:rPr>
                <w:rFonts w:ascii="Arial" w:hAnsi="Arial" w:cs="Arial"/>
              </w:rPr>
              <w:t>10</w:t>
            </w:r>
            <w:r w:rsidRPr="00D63D85">
              <w:rPr>
                <w:rFonts w:ascii="Arial" w:hAnsi="Arial" w:cs="Arial"/>
              </w:rPr>
              <w:t>.0.</w:t>
            </w:r>
          </w:p>
        </w:tc>
      </w:tr>
    </w:tbl>
    <w:p w14:paraId="44509A20" w14:textId="77777777" w:rsidR="00B85A2F" w:rsidRPr="00D63D85" w:rsidRDefault="00B85A2F" w:rsidP="00B85A2F">
      <w:pPr>
        <w:pStyle w:val="BodyTextSI"/>
        <w:rPr>
          <w:rFonts w:ascii="Arial" w:hAnsi="Arial" w:cs="Arial"/>
          <w:color w:val="auto"/>
        </w:rPr>
      </w:pPr>
    </w:p>
    <w:p w14:paraId="3C715895" w14:textId="51B92364" w:rsidR="00B85A2F" w:rsidRPr="00D63D85" w:rsidRDefault="00842627" w:rsidP="00D024B9">
      <w:pPr>
        <w:pStyle w:val="BodyTextSI"/>
        <w:rPr>
          <w:rFonts w:ascii="Arial" w:hAnsi="Arial" w:cs="Arial"/>
          <w:color w:val="auto"/>
        </w:rPr>
      </w:pPr>
      <w:r w:rsidRPr="00D63D85">
        <w:rPr>
          <w:rFonts w:ascii="Arial" w:hAnsi="Arial" w:cs="Arial"/>
          <w:b/>
          <w:bCs/>
          <w:color w:val="auto"/>
        </w:rPr>
        <w:t>Taxonomy – industry sectors:</w:t>
      </w:r>
      <w:r w:rsidRPr="00D63D85">
        <w:rPr>
          <w:rFonts w:ascii="Arial" w:hAnsi="Arial" w:cs="Arial"/>
          <w:color w:val="auto"/>
        </w:rPr>
        <w:t xml:space="preserve"> </w:t>
      </w:r>
      <w:r w:rsidR="00C925BE" w:rsidRPr="00D63D85">
        <w:rPr>
          <w:rFonts w:ascii="Arial" w:hAnsi="Arial" w:cs="Arial"/>
          <w:color w:val="auto"/>
        </w:rPr>
        <w:t>Meat Processing</w:t>
      </w:r>
    </w:p>
    <w:p w14:paraId="3CB7E93D" w14:textId="21B41564" w:rsidR="00842627" w:rsidRPr="00D63D85" w:rsidRDefault="00842627" w:rsidP="00D024B9">
      <w:pPr>
        <w:pStyle w:val="BodyTextSI"/>
        <w:rPr>
          <w:rFonts w:ascii="Arial" w:hAnsi="Arial" w:cs="Arial"/>
          <w:color w:val="auto"/>
        </w:rPr>
      </w:pPr>
      <w:r w:rsidRPr="00D63D85">
        <w:rPr>
          <w:rFonts w:ascii="Arial" w:hAnsi="Arial" w:cs="Arial"/>
          <w:b/>
          <w:bCs/>
          <w:color w:val="auto"/>
        </w:rPr>
        <w:t>Taxonomy – Occupations:</w:t>
      </w:r>
      <w:r w:rsidRPr="00D63D85">
        <w:rPr>
          <w:rFonts w:ascii="Arial" w:hAnsi="Arial" w:cs="Arial"/>
          <w:color w:val="auto"/>
        </w:rPr>
        <w:t xml:space="preserve"> </w:t>
      </w:r>
      <w:r w:rsidR="00CB025C" w:rsidRPr="00D63D85">
        <w:rPr>
          <w:rFonts w:ascii="Arial" w:hAnsi="Arial" w:cs="Arial"/>
          <w:color w:val="auto"/>
        </w:rPr>
        <w:t>Rendering Plant Operator</w:t>
      </w:r>
    </w:p>
    <w:sectPr w:rsidR="00842627" w:rsidRPr="00D63D85" w:rsidSect="00C159B6">
      <w:headerReference w:type="default" r:id="rId30"/>
      <w:footerReference w:type="default" r:id="rId31"/>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B58A" w14:textId="77777777" w:rsidR="00746030" w:rsidRDefault="00746030" w:rsidP="005072F6">
      <w:r>
        <w:separator/>
      </w:r>
    </w:p>
  </w:endnote>
  <w:endnote w:type="continuationSeparator" w:id="0">
    <w:p w14:paraId="68D403D9" w14:textId="77777777" w:rsidR="00746030" w:rsidRDefault="0074603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1522D" w14:textId="6537D291" w:rsidR="00526C99" w:rsidRDefault="00526C99">
    <w:pPr>
      <w:pStyle w:val="bodytextsi0"/>
      <w:jc w:val="right"/>
    </w:pPr>
    <w:r>
      <w:rPr>
        <w:rFonts w:ascii="Arial" w:hAnsi="Arial" w:cs="Arial"/>
        <w:sz w:val="20"/>
        <w:szCs w:val="20"/>
      </w:rPr>
      <w:t xml:space="preserve">Page </w:t>
    </w: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of </w:t>
    </w:r>
    <w:r>
      <w:rPr>
        <w:rFonts w:ascii="Arial" w:hAnsi="Arial" w:cs="Arial"/>
        <w:sz w:val="20"/>
        <w:szCs w:val="20"/>
      </w:rPr>
      <w:fldChar w:fldCharType="begin"/>
    </w:r>
    <w:r>
      <w:rPr>
        <w:rFonts w:ascii="Arial" w:hAnsi="Arial" w:cs="Arial"/>
        <w:sz w:val="20"/>
        <w:szCs w:val="20"/>
      </w:rPr>
      <w:instrText>NUMPAGES</w:instrText>
    </w:r>
    <w:r>
      <w:rPr>
        <w:rFonts w:ascii="Arial" w:hAnsi="Arial" w:cs="Arial"/>
        <w:sz w:val="20"/>
        <w:szCs w:val="20"/>
      </w:rPr>
      <w:fldChar w:fldCharType="separate"/>
    </w:r>
    <w:r>
      <w:rPr>
        <w:rFonts w:ascii="Arial" w:hAnsi="Arial" w:cs="Arial"/>
        <w:noProof/>
        <w:sz w:val="20"/>
        <w:szCs w:val="20"/>
      </w:rPr>
      <w:t>5</w:t>
    </w:r>
    <w:r>
      <w:rPr>
        <w:rFonts w:ascii="Arial" w:hAnsi="Arial" w:cs="Arial"/>
        <w:sz w:val="20"/>
        <w:szCs w:val="20"/>
      </w:rPr>
      <w:fldChar w:fldCharType="end"/>
    </w:r>
  </w:p>
  <w:p w14:paraId="2C7A8AE0" w14:textId="77777777" w:rsidR="00526C99" w:rsidRDefault="00526C99">
    <w:pPr>
      <w:pStyle w:val="Footer"/>
      <w:jc w:val="right"/>
    </w:pPr>
    <w:r>
      <w:rPr>
        <w:rFonts w:ascii="Arial" w:hAnsi="Arial" w:cs="Arial"/>
        <w:sz w:val="20"/>
        <w:szCs w:val="20"/>
      </w:rPr>
      <w:t>Skills Insight template</w:t>
    </w:r>
    <w:r>
      <w:rPr>
        <w:rFonts w:ascii="Arial" w:hAnsi="Arial" w:cs="Arial"/>
        <w:sz w:val="20"/>
        <w:szCs w:val="20"/>
      </w:rPr>
      <w:br/>
      <w:t>TPOF2025 - Qualification</w:t>
    </w:r>
  </w:p>
  <w:p w14:paraId="765E6AEE" w14:textId="7C654F01" w:rsidR="00C705B9" w:rsidRPr="00B45070" w:rsidRDefault="00526C99" w:rsidP="00B45070">
    <w:pPr>
      <w:pStyle w:val="Footer"/>
      <w:jc w:val="right"/>
      <w:rPr>
        <w:rFonts w:ascii="Arial" w:hAnsi="Arial" w:cs="Arial"/>
        <w:sz w:val="20"/>
        <w:szCs w:val="20"/>
      </w:rPr>
    </w:pPr>
    <w: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361CB" w14:textId="77777777" w:rsidR="00746030" w:rsidRDefault="00746030" w:rsidP="005072F6">
      <w:r>
        <w:separator/>
      </w:r>
    </w:p>
  </w:footnote>
  <w:footnote w:type="continuationSeparator" w:id="0">
    <w:p w14:paraId="69623230" w14:textId="77777777" w:rsidR="00746030" w:rsidRDefault="0074603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F5528" w14:textId="36F5F584" w:rsidR="00526C99" w:rsidRPr="00EE075E" w:rsidRDefault="000271A7">
    <w:pPr>
      <w:pStyle w:val="Header"/>
      <w:rPr>
        <w:sz w:val="24"/>
        <w:szCs w:val="24"/>
      </w:rPr>
    </w:pPr>
    <w:r w:rsidRPr="000271A7">
      <w:rPr>
        <w:rFonts w:ascii="Arial" w:hAnsi="Arial" w:cs="Arial"/>
        <w:b/>
        <w:bCs/>
      </w:rPr>
      <w:t>AMP3X</w:t>
    </w:r>
    <w:r w:rsidR="006F39FF">
      <w:rPr>
        <w:rFonts w:ascii="Arial" w:hAnsi="Arial" w:cs="Arial"/>
        <w:b/>
        <w:bCs/>
      </w:rPr>
      <w:t>5</w:t>
    </w:r>
    <w:r w:rsidRPr="000271A7">
      <w:rPr>
        <w:rFonts w:ascii="Arial" w:hAnsi="Arial" w:cs="Arial"/>
        <w:b/>
        <w:bCs/>
      </w:rPr>
      <w:t>27</w:t>
    </w:r>
    <w:r>
      <w:rPr>
        <w:rFonts w:ascii="Arial" w:hAnsi="Arial" w:cs="Arial"/>
        <w:b/>
        <w:bCs/>
      </w:rPr>
      <w:t xml:space="preserve"> </w:t>
    </w:r>
    <w:r w:rsidR="00526C99" w:rsidRPr="00D63D85">
      <w:rPr>
        <w:rFonts w:ascii="Arial" w:hAnsi="Arial" w:cs="Arial"/>
        <w:b/>
        <w:bCs/>
      </w:rPr>
      <w:t>Certificate III in Meat Processing (Rendering)</w:t>
    </w:r>
  </w:p>
  <w:p w14:paraId="36EF64F0" w14:textId="3EC55AAC" w:rsidR="00C159B6" w:rsidRPr="00C925BE" w:rsidRDefault="00526C99">
    <w:pPr>
      <w:pStyle w:val="Header"/>
      <w:rPr>
        <w:color w:val="0000FF"/>
      </w:rPr>
    </w:pPr>
    <w: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E9E"/>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6D36A06"/>
    <w:multiLevelType w:val="multilevel"/>
    <w:tmpl w:val="A6AA5E4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83343"/>
    <w:multiLevelType w:val="multilevel"/>
    <w:tmpl w:val="9D9292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DB75902"/>
    <w:multiLevelType w:val="hybridMultilevel"/>
    <w:tmpl w:val="548257D4"/>
    <w:lvl w:ilvl="0" w:tplc="596291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416327"/>
    <w:multiLevelType w:val="multilevel"/>
    <w:tmpl w:val="3646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170CF"/>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1AD5B6A"/>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27F3EF1"/>
    <w:multiLevelType w:val="multilevel"/>
    <w:tmpl w:val="E564F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1D7C9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D6A20C8"/>
    <w:multiLevelType w:val="hybridMultilevel"/>
    <w:tmpl w:val="940AE612"/>
    <w:lvl w:ilvl="0" w:tplc="1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DC09D1"/>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2" w15:restartNumberingAfterBreak="0">
    <w:nsid w:val="2361760A"/>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2AD971E6"/>
    <w:multiLevelType w:val="hybridMultilevel"/>
    <w:tmpl w:val="A3A8FBB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2E2F01FB"/>
    <w:multiLevelType w:val="multilevel"/>
    <w:tmpl w:val="3F5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2D0799"/>
    <w:multiLevelType w:val="multilevel"/>
    <w:tmpl w:val="5E32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581D0B"/>
    <w:multiLevelType w:val="multilevel"/>
    <w:tmpl w:val="D6921E0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380E1D00"/>
    <w:multiLevelType w:val="multilevel"/>
    <w:tmpl w:val="79123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DE172E"/>
    <w:multiLevelType w:val="hybridMultilevel"/>
    <w:tmpl w:val="48B24582"/>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912D11"/>
    <w:multiLevelType w:val="multilevel"/>
    <w:tmpl w:val="6384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8408E5"/>
    <w:multiLevelType w:val="multilevel"/>
    <w:tmpl w:val="D69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F950C7"/>
    <w:multiLevelType w:val="multilevel"/>
    <w:tmpl w:val="56A096B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3" w15:restartNumberingAfterBreak="0">
    <w:nsid w:val="5E2C7553"/>
    <w:multiLevelType w:val="hybridMultilevel"/>
    <w:tmpl w:val="67C8F3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64170BDA"/>
    <w:multiLevelType w:val="multilevel"/>
    <w:tmpl w:val="92B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F34D1"/>
    <w:multiLevelType w:val="multilevel"/>
    <w:tmpl w:val="E01AC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435F63"/>
    <w:multiLevelType w:val="multilevel"/>
    <w:tmpl w:val="E0FE3022"/>
    <w:lvl w:ilvl="0">
      <w:start w:val="1"/>
      <w:numFmt w:val="bullet"/>
      <w:lvlText w:val="o"/>
      <w:lvlJc w:val="left"/>
      <w:pPr>
        <w:tabs>
          <w:tab w:val="num" w:pos="1800"/>
        </w:tabs>
        <w:ind w:left="1800" w:hanging="360"/>
      </w:pPr>
      <w:rPr>
        <w:rFonts w:ascii="Courier New" w:hAnsi="Courier New" w:cs="Courier New" w:hint="default"/>
        <w:sz w:val="20"/>
      </w:rPr>
    </w:lvl>
    <w:lvl w:ilvl="1">
      <w:start w:val="1"/>
      <w:numFmt w:val="bullet"/>
      <w:lvlText w:val=""/>
      <w:lvlJc w:val="left"/>
      <w:pPr>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7" w15:restartNumberingAfterBreak="0">
    <w:nsid w:val="6C0E317B"/>
    <w:multiLevelType w:val="multilevel"/>
    <w:tmpl w:val="D404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F24413"/>
    <w:multiLevelType w:val="hybridMultilevel"/>
    <w:tmpl w:val="4BC4247C"/>
    <w:lvl w:ilvl="0" w:tplc="5962910E">
      <w:start w:val="1"/>
      <w:numFmt w:val="decimal"/>
      <w:lvlText w:val="%1."/>
      <w:lvlJc w:val="left"/>
      <w:pPr>
        <w:ind w:left="1080" w:hanging="72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7648D"/>
    <w:multiLevelType w:val="multilevel"/>
    <w:tmpl w:val="A6AA5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01360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15:restartNumberingAfterBreak="0">
    <w:nsid w:val="79D649A0"/>
    <w:multiLevelType w:val="hybridMultilevel"/>
    <w:tmpl w:val="07246BD0"/>
    <w:lvl w:ilvl="0" w:tplc="54CA298E">
      <w:start w:val="1"/>
      <w:numFmt w:val="bullet"/>
      <w:pStyle w:val="SIBulletList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F04E98"/>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7A4F70A9"/>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137486529">
    <w:abstractNumId w:val="29"/>
  </w:num>
  <w:num w:numId="2" w16cid:durableId="1258755782">
    <w:abstractNumId w:val="2"/>
  </w:num>
  <w:num w:numId="3" w16cid:durableId="594167579">
    <w:abstractNumId w:val="16"/>
  </w:num>
  <w:num w:numId="4" w16cid:durableId="1633174532">
    <w:abstractNumId w:val="16"/>
  </w:num>
  <w:num w:numId="5" w16cid:durableId="583105343">
    <w:abstractNumId w:val="16"/>
  </w:num>
  <w:num w:numId="6" w16cid:durableId="1807501992">
    <w:abstractNumId w:val="16"/>
  </w:num>
  <w:num w:numId="7" w16cid:durableId="1652831368">
    <w:abstractNumId w:val="16"/>
  </w:num>
  <w:num w:numId="8" w16cid:durableId="1978878251">
    <w:abstractNumId w:val="16"/>
  </w:num>
  <w:num w:numId="9" w16cid:durableId="708072253">
    <w:abstractNumId w:val="16"/>
  </w:num>
  <w:num w:numId="10" w16cid:durableId="1666664027">
    <w:abstractNumId w:val="10"/>
  </w:num>
  <w:num w:numId="11" w16cid:durableId="941063825">
    <w:abstractNumId w:val="23"/>
  </w:num>
  <w:num w:numId="12" w16cid:durableId="741761368">
    <w:abstractNumId w:val="4"/>
  </w:num>
  <w:num w:numId="13" w16cid:durableId="355735866">
    <w:abstractNumId w:val="28"/>
  </w:num>
  <w:num w:numId="14" w16cid:durableId="640382440">
    <w:abstractNumId w:val="20"/>
  </w:num>
  <w:num w:numId="15" w16cid:durableId="2088532146">
    <w:abstractNumId w:val="5"/>
  </w:num>
  <w:num w:numId="16" w16cid:durableId="397678585">
    <w:abstractNumId w:val="30"/>
  </w:num>
  <w:num w:numId="17" w16cid:durableId="25839381">
    <w:abstractNumId w:val="3"/>
  </w:num>
  <w:num w:numId="18" w16cid:durableId="1989044541">
    <w:abstractNumId w:val="1"/>
  </w:num>
  <w:num w:numId="19" w16cid:durableId="569922279">
    <w:abstractNumId w:val="22"/>
  </w:num>
  <w:num w:numId="20" w16cid:durableId="1773012564">
    <w:abstractNumId w:val="16"/>
  </w:num>
  <w:num w:numId="21" w16cid:durableId="812720299">
    <w:abstractNumId w:val="0"/>
  </w:num>
  <w:num w:numId="22" w16cid:durableId="644898845">
    <w:abstractNumId w:val="26"/>
  </w:num>
  <w:num w:numId="23" w16cid:durableId="1138692964">
    <w:abstractNumId w:val="21"/>
  </w:num>
  <w:num w:numId="24" w16cid:durableId="1827890157">
    <w:abstractNumId w:val="17"/>
  </w:num>
  <w:num w:numId="25" w16cid:durableId="2019768002">
    <w:abstractNumId w:val="6"/>
  </w:num>
  <w:num w:numId="26" w16cid:durableId="255483156">
    <w:abstractNumId w:val="12"/>
  </w:num>
  <w:num w:numId="27" w16cid:durableId="2019236444">
    <w:abstractNumId w:val="19"/>
  </w:num>
  <w:num w:numId="28" w16cid:durableId="465271072">
    <w:abstractNumId w:val="9"/>
  </w:num>
  <w:num w:numId="29" w16cid:durableId="711271375">
    <w:abstractNumId w:val="24"/>
  </w:num>
  <w:num w:numId="30" w16cid:durableId="400563731">
    <w:abstractNumId w:val="27"/>
  </w:num>
  <w:num w:numId="31" w16cid:durableId="25106763">
    <w:abstractNumId w:val="7"/>
  </w:num>
  <w:num w:numId="32" w16cid:durableId="1833793557">
    <w:abstractNumId w:val="14"/>
  </w:num>
  <w:num w:numId="33" w16cid:durableId="201719860">
    <w:abstractNumId w:val="31"/>
  </w:num>
  <w:num w:numId="34" w16cid:durableId="2113162816">
    <w:abstractNumId w:val="11"/>
  </w:num>
  <w:num w:numId="35" w16cid:durableId="1682731902">
    <w:abstractNumId w:val="34"/>
  </w:num>
  <w:num w:numId="36" w16cid:durableId="1825662792">
    <w:abstractNumId w:val="33"/>
  </w:num>
  <w:num w:numId="37" w16cid:durableId="1256982242">
    <w:abstractNumId w:val="15"/>
  </w:num>
  <w:num w:numId="38" w16cid:durableId="155809457">
    <w:abstractNumId w:val="13"/>
  </w:num>
  <w:num w:numId="39" w16cid:durableId="215511303">
    <w:abstractNumId w:val="32"/>
  </w:num>
  <w:num w:numId="40" w16cid:durableId="1510632593">
    <w:abstractNumId w:val="25"/>
  </w:num>
  <w:num w:numId="41" w16cid:durableId="1520195740">
    <w:abstractNumId w:val="18"/>
  </w:num>
  <w:num w:numId="42" w16cid:durableId="6607344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1A7"/>
    <w:rsid w:val="0002742B"/>
    <w:rsid w:val="00036FCD"/>
    <w:rsid w:val="0003723C"/>
    <w:rsid w:val="00042AC3"/>
    <w:rsid w:val="00042B36"/>
    <w:rsid w:val="000540C8"/>
    <w:rsid w:val="0005671C"/>
    <w:rsid w:val="0006098D"/>
    <w:rsid w:val="0006185E"/>
    <w:rsid w:val="00067A27"/>
    <w:rsid w:val="00070537"/>
    <w:rsid w:val="0007067A"/>
    <w:rsid w:val="00070726"/>
    <w:rsid w:val="000717B1"/>
    <w:rsid w:val="00072117"/>
    <w:rsid w:val="00072205"/>
    <w:rsid w:val="000746DD"/>
    <w:rsid w:val="000860D8"/>
    <w:rsid w:val="00087B22"/>
    <w:rsid w:val="000C0E82"/>
    <w:rsid w:val="000C36CF"/>
    <w:rsid w:val="000C795A"/>
    <w:rsid w:val="000D4A13"/>
    <w:rsid w:val="000D7A46"/>
    <w:rsid w:val="000E0010"/>
    <w:rsid w:val="000E137E"/>
    <w:rsid w:val="000E317A"/>
    <w:rsid w:val="000E3903"/>
    <w:rsid w:val="000F3886"/>
    <w:rsid w:val="000F4D43"/>
    <w:rsid w:val="00105FA6"/>
    <w:rsid w:val="00112C09"/>
    <w:rsid w:val="00117A0B"/>
    <w:rsid w:val="0012012E"/>
    <w:rsid w:val="0012146D"/>
    <w:rsid w:val="00126E3B"/>
    <w:rsid w:val="00127AD3"/>
    <w:rsid w:val="0013425D"/>
    <w:rsid w:val="00140641"/>
    <w:rsid w:val="00144937"/>
    <w:rsid w:val="001452AC"/>
    <w:rsid w:val="001471C4"/>
    <w:rsid w:val="0015181F"/>
    <w:rsid w:val="00153EE1"/>
    <w:rsid w:val="00157347"/>
    <w:rsid w:val="00157D4F"/>
    <w:rsid w:val="00161105"/>
    <w:rsid w:val="0016486C"/>
    <w:rsid w:val="00170113"/>
    <w:rsid w:val="00171CC9"/>
    <w:rsid w:val="001804FB"/>
    <w:rsid w:val="00180953"/>
    <w:rsid w:val="001811A1"/>
    <w:rsid w:val="00184B73"/>
    <w:rsid w:val="00191722"/>
    <w:rsid w:val="00192FBA"/>
    <w:rsid w:val="0019391F"/>
    <w:rsid w:val="00195C72"/>
    <w:rsid w:val="00196997"/>
    <w:rsid w:val="00196E6C"/>
    <w:rsid w:val="001A60F4"/>
    <w:rsid w:val="001C108A"/>
    <w:rsid w:val="001D25F8"/>
    <w:rsid w:val="001D59A7"/>
    <w:rsid w:val="001E30C2"/>
    <w:rsid w:val="001E5B8C"/>
    <w:rsid w:val="001E69D2"/>
    <w:rsid w:val="001F2801"/>
    <w:rsid w:val="001F3716"/>
    <w:rsid w:val="001F6795"/>
    <w:rsid w:val="001F7AB1"/>
    <w:rsid w:val="002000FD"/>
    <w:rsid w:val="00201B35"/>
    <w:rsid w:val="00210BA5"/>
    <w:rsid w:val="00210D83"/>
    <w:rsid w:val="00210FF2"/>
    <w:rsid w:val="0021460F"/>
    <w:rsid w:val="00220CF8"/>
    <w:rsid w:val="00221B78"/>
    <w:rsid w:val="00222DAE"/>
    <w:rsid w:val="00224C04"/>
    <w:rsid w:val="002257C3"/>
    <w:rsid w:val="00236896"/>
    <w:rsid w:val="00236AF2"/>
    <w:rsid w:val="00241774"/>
    <w:rsid w:val="00246D91"/>
    <w:rsid w:val="00250B44"/>
    <w:rsid w:val="0025394F"/>
    <w:rsid w:val="0025680F"/>
    <w:rsid w:val="002614D2"/>
    <w:rsid w:val="00267B17"/>
    <w:rsid w:val="0027209B"/>
    <w:rsid w:val="0027467F"/>
    <w:rsid w:val="00277F6F"/>
    <w:rsid w:val="002802FE"/>
    <w:rsid w:val="00281EB7"/>
    <w:rsid w:val="002838DB"/>
    <w:rsid w:val="002840EF"/>
    <w:rsid w:val="00290380"/>
    <w:rsid w:val="002931FB"/>
    <w:rsid w:val="0029528F"/>
    <w:rsid w:val="002969D8"/>
    <w:rsid w:val="002A1489"/>
    <w:rsid w:val="002A2545"/>
    <w:rsid w:val="002A338A"/>
    <w:rsid w:val="002A41A8"/>
    <w:rsid w:val="002A55FD"/>
    <w:rsid w:val="002A5DCC"/>
    <w:rsid w:val="002A76D4"/>
    <w:rsid w:val="002C637D"/>
    <w:rsid w:val="002C7C2F"/>
    <w:rsid w:val="002D1663"/>
    <w:rsid w:val="002D71F8"/>
    <w:rsid w:val="002E0CC2"/>
    <w:rsid w:val="002E5026"/>
    <w:rsid w:val="002E736E"/>
    <w:rsid w:val="002F054F"/>
    <w:rsid w:val="002F54A6"/>
    <w:rsid w:val="003039CB"/>
    <w:rsid w:val="003052E1"/>
    <w:rsid w:val="00313EC0"/>
    <w:rsid w:val="00316B57"/>
    <w:rsid w:val="00332282"/>
    <w:rsid w:val="003334F7"/>
    <w:rsid w:val="00333EEE"/>
    <w:rsid w:val="003435E1"/>
    <w:rsid w:val="00351298"/>
    <w:rsid w:val="00354E09"/>
    <w:rsid w:val="00362BA8"/>
    <w:rsid w:val="00365773"/>
    <w:rsid w:val="00372696"/>
    <w:rsid w:val="00372FC0"/>
    <w:rsid w:val="00373DD6"/>
    <w:rsid w:val="00375EE4"/>
    <w:rsid w:val="003835E1"/>
    <w:rsid w:val="00386EBA"/>
    <w:rsid w:val="00396EEB"/>
    <w:rsid w:val="003A0211"/>
    <w:rsid w:val="003A2050"/>
    <w:rsid w:val="003A51DA"/>
    <w:rsid w:val="003B4F5D"/>
    <w:rsid w:val="003B6AAC"/>
    <w:rsid w:val="003C12C8"/>
    <w:rsid w:val="003C46F9"/>
    <w:rsid w:val="003C48A0"/>
    <w:rsid w:val="003C5BDF"/>
    <w:rsid w:val="003C75CC"/>
    <w:rsid w:val="003D0116"/>
    <w:rsid w:val="003D1133"/>
    <w:rsid w:val="003D73B7"/>
    <w:rsid w:val="003E059E"/>
    <w:rsid w:val="003E4AE3"/>
    <w:rsid w:val="003E511F"/>
    <w:rsid w:val="003E53B0"/>
    <w:rsid w:val="003F2BD6"/>
    <w:rsid w:val="003F30BE"/>
    <w:rsid w:val="003F4FC6"/>
    <w:rsid w:val="004021DA"/>
    <w:rsid w:val="0040475A"/>
    <w:rsid w:val="004079D5"/>
    <w:rsid w:val="004136FB"/>
    <w:rsid w:val="00415453"/>
    <w:rsid w:val="00415B93"/>
    <w:rsid w:val="00427D7E"/>
    <w:rsid w:val="00430E24"/>
    <w:rsid w:val="0043176A"/>
    <w:rsid w:val="0043213B"/>
    <w:rsid w:val="00433351"/>
    <w:rsid w:val="00436529"/>
    <w:rsid w:val="004451AE"/>
    <w:rsid w:val="004514D7"/>
    <w:rsid w:val="00457857"/>
    <w:rsid w:val="00460256"/>
    <w:rsid w:val="00464363"/>
    <w:rsid w:val="00465F3C"/>
    <w:rsid w:val="00467996"/>
    <w:rsid w:val="00470D6B"/>
    <w:rsid w:val="004743A9"/>
    <w:rsid w:val="00480F0A"/>
    <w:rsid w:val="004829F5"/>
    <w:rsid w:val="004A37B0"/>
    <w:rsid w:val="004A46F8"/>
    <w:rsid w:val="004A629B"/>
    <w:rsid w:val="004A66E7"/>
    <w:rsid w:val="004A7722"/>
    <w:rsid w:val="004A79DF"/>
    <w:rsid w:val="004B1C42"/>
    <w:rsid w:val="004B1F0B"/>
    <w:rsid w:val="004C7821"/>
    <w:rsid w:val="004D498B"/>
    <w:rsid w:val="004D6C93"/>
    <w:rsid w:val="004E06E7"/>
    <w:rsid w:val="004E7D40"/>
    <w:rsid w:val="004F3D79"/>
    <w:rsid w:val="005072F6"/>
    <w:rsid w:val="00512D95"/>
    <w:rsid w:val="005233EB"/>
    <w:rsid w:val="00526094"/>
    <w:rsid w:val="00526C99"/>
    <w:rsid w:val="00534681"/>
    <w:rsid w:val="00550313"/>
    <w:rsid w:val="00564BC1"/>
    <w:rsid w:val="0058058E"/>
    <w:rsid w:val="00583F4A"/>
    <w:rsid w:val="00586434"/>
    <w:rsid w:val="005876CE"/>
    <w:rsid w:val="0059102D"/>
    <w:rsid w:val="00595F86"/>
    <w:rsid w:val="005B02EB"/>
    <w:rsid w:val="005B2004"/>
    <w:rsid w:val="005B323E"/>
    <w:rsid w:val="005B41ED"/>
    <w:rsid w:val="005B4957"/>
    <w:rsid w:val="005C1354"/>
    <w:rsid w:val="005C695A"/>
    <w:rsid w:val="005C72C0"/>
    <w:rsid w:val="005C735E"/>
    <w:rsid w:val="005D14D6"/>
    <w:rsid w:val="005E0982"/>
    <w:rsid w:val="005F370E"/>
    <w:rsid w:val="005F39AD"/>
    <w:rsid w:val="005F41AD"/>
    <w:rsid w:val="005F4A74"/>
    <w:rsid w:val="005F520D"/>
    <w:rsid w:val="006049F6"/>
    <w:rsid w:val="006113FE"/>
    <w:rsid w:val="006155FF"/>
    <w:rsid w:val="00615ADB"/>
    <w:rsid w:val="00617BBE"/>
    <w:rsid w:val="00622460"/>
    <w:rsid w:val="0062605C"/>
    <w:rsid w:val="00630EDC"/>
    <w:rsid w:val="00631107"/>
    <w:rsid w:val="00647934"/>
    <w:rsid w:val="006504BB"/>
    <w:rsid w:val="00655AFC"/>
    <w:rsid w:val="00663802"/>
    <w:rsid w:val="00664405"/>
    <w:rsid w:val="00675199"/>
    <w:rsid w:val="00676E54"/>
    <w:rsid w:val="00686891"/>
    <w:rsid w:val="00690AC9"/>
    <w:rsid w:val="00696F0C"/>
    <w:rsid w:val="006A0757"/>
    <w:rsid w:val="006A0DDF"/>
    <w:rsid w:val="006B406A"/>
    <w:rsid w:val="006B48A7"/>
    <w:rsid w:val="006B7B62"/>
    <w:rsid w:val="006C0AA0"/>
    <w:rsid w:val="006C1B40"/>
    <w:rsid w:val="006C317C"/>
    <w:rsid w:val="006D1F44"/>
    <w:rsid w:val="006E0063"/>
    <w:rsid w:val="006E18D0"/>
    <w:rsid w:val="006E60F9"/>
    <w:rsid w:val="006E69D8"/>
    <w:rsid w:val="006F39FF"/>
    <w:rsid w:val="006F3E26"/>
    <w:rsid w:val="00703271"/>
    <w:rsid w:val="007046A3"/>
    <w:rsid w:val="007119CB"/>
    <w:rsid w:val="007122D2"/>
    <w:rsid w:val="00716886"/>
    <w:rsid w:val="00726491"/>
    <w:rsid w:val="007423F5"/>
    <w:rsid w:val="007452A9"/>
    <w:rsid w:val="00746030"/>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4904"/>
    <w:rsid w:val="007D5905"/>
    <w:rsid w:val="007E206A"/>
    <w:rsid w:val="007E775F"/>
    <w:rsid w:val="007F4EDD"/>
    <w:rsid w:val="00807F39"/>
    <w:rsid w:val="00811D49"/>
    <w:rsid w:val="008260E2"/>
    <w:rsid w:val="0082626D"/>
    <w:rsid w:val="0084210B"/>
    <w:rsid w:val="0084218C"/>
    <w:rsid w:val="00842627"/>
    <w:rsid w:val="00843203"/>
    <w:rsid w:val="008461F4"/>
    <w:rsid w:val="00891ADE"/>
    <w:rsid w:val="00894EA4"/>
    <w:rsid w:val="008A555D"/>
    <w:rsid w:val="008A7DDB"/>
    <w:rsid w:val="008D0C92"/>
    <w:rsid w:val="008E1A43"/>
    <w:rsid w:val="008E2E2B"/>
    <w:rsid w:val="008E64FE"/>
    <w:rsid w:val="008E6615"/>
    <w:rsid w:val="008F2B96"/>
    <w:rsid w:val="008F61D4"/>
    <w:rsid w:val="00913417"/>
    <w:rsid w:val="00915FAA"/>
    <w:rsid w:val="00922C8D"/>
    <w:rsid w:val="00924E43"/>
    <w:rsid w:val="0092632A"/>
    <w:rsid w:val="00935340"/>
    <w:rsid w:val="00936842"/>
    <w:rsid w:val="009432E2"/>
    <w:rsid w:val="00947A6F"/>
    <w:rsid w:val="00952060"/>
    <w:rsid w:val="009530B7"/>
    <w:rsid w:val="00953E14"/>
    <w:rsid w:val="00956EEC"/>
    <w:rsid w:val="00957C79"/>
    <w:rsid w:val="00961C3F"/>
    <w:rsid w:val="009658DF"/>
    <w:rsid w:val="009737A4"/>
    <w:rsid w:val="00994A1F"/>
    <w:rsid w:val="00994BBB"/>
    <w:rsid w:val="0099557E"/>
    <w:rsid w:val="009A18AC"/>
    <w:rsid w:val="009A1D99"/>
    <w:rsid w:val="009A2C75"/>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5EDB"/>
    <w:rsid w:val="00A46EF6"/>
    <w:rsid w:val="00A50364"/>
    <w:rsid w:val="00A509A3"/>
    <w:rsid w:val="00A55D7A"/>
    <w:rsid w:val="00A71A89"/>
    <w:rsid w:val="00A775BA"/>
    <w:rsid w:val="00A800A4"/>
    <w:rsid w:val="00A83F69"/>
    <w:rsid w:val="00A86A20"/>
    <w:rsid w:val="00AA3B1E"/>
    <w:rsid w:val="00AA5DAE"/>
    <w:rsid w:val="00AB1E2B"/>
    <w:rsid w:val="00AB4D85"/>
    <w:rsid w:val="00AB5A49"/>
    <w:rsid w:val="00AC00B6"/>
    <w:rsid w:val="00AC49D3"/>
    <w:rsid w:val="00AC62D6"/>
    <w:rsid w:val="00AC7CF7"/>
    <w:rsid w:val="00AD145B"/>
    <w:rsid w:val="00AD18A6"/>
    <w:rsid w:val="00AD41BF"/>
    <w:rsid w:val="00AD7E2F"/>
    <w:rsid w:val="00AE0D4C"/>
    <w:rsid w:val="00AF01CB"/>
    <w:rsid w:val="00AF79BD"/>
    <w:rsid w:val="00AF7C4B"/>
    <w:rsid w:val="00B01253"/>
    <w:rsid w:val="00B04CD2"/>
    <w:rsid w:val="00B04E40"/>
    <w:rsid w:val="00B07DB9"/>
    <w:rsid w:val="00B134C5"/>
    <w:rsid w:val="00B140BE"/>
    <w:rsid w:val="00B16526"/>
    <w:rsid w:val="00B20A82"/>
    <w:rsid w:val="00B236D1"/>
    <w:rsid w:val="00B26CED"/>
    <w:rsid w:val="00B43EBA"/>
    <w:rsid w:val="00B45070"/>
    <w:rsid w:val="00B53515"/>
    <w:rsid w:val="00B61C05"/>
    <w:rsid w:val="00B66DF4"/>
    <w:rsid w:val="00B67F5A"/>
    <w:rsid w:val="00B73B7D"/>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E0C39"/>
    <w:rsid w:val="00BE11EC"/>
    <w:rsid w:val="00BE2430"/>
    <w:rsid w:val="00BE39C5"/>
    <w:rsid w:val="00BE3DD6"/>
    <w:rsid w:val="00BF352D"/>
    <w:rsid w:val="00C01794"/>
    <w:rsid w:val="00C04160"/>
    <w:rsid w:val="00C0544E"/>
    <w:rsid w:val="00C115E4"/>
    <w:rsid w:val="00C159B6"/>
    <w:rsid w:val="00C17BD1"/>
    <w:rsid w:val="00C25A9B"/>
    <w:rsid w:val="00C32357"/>
    <w:rsid w:val="00C32D63"/>
    <w:rsid w:val="00C37CB8"/>
    <w:rsid w:val="00C4617D"/>
    <w:rsid w:val="00C46550"/>
    <w:rsid w:val="00C50D3E"/>
    <w:rsid w:val="00C52AF8"/>
    <w:rsid w:val="00C54B14"/>
    <w:rsid w:val="00C56A1A"/>
    <w:rsid w:val="00C602DE"/>
    <w:rsid w:val="00C61666"/>
    <w:rsid w:val="00C705B9"/>
    <w:rsid w:val="00C74FF7"/>
    <w:rsid w:val="00C766D8"/>
    <w:rsid w:val="00C76798"/>
    <w:rsid w:val="00C857E4"/>
    <w:rsid w:val="00C925BE"/>
    <w:rsid w:val="00C95F0C"/>
    <w:rsid w:val="00C97178"/>
    <w:rsid w:val="00C974BB"/>
    <w:rsid w:val="00CB025C"/>
    <w:rsid w:val="00CB0F2B"/>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230B8"/>
    <w:rsid w:val="00D30BEA"/>
    <w:rsid w:val="00D43E34"/>
    <w:rsid w:val="00D44E6F"/>
    <w:rsid w:val="00D45F2F"/>
    <w:rsid w:val="00D533A7"/>
    <w:rsid w:val="00D53B3E"/>
    <w:rsid w:val="00D575B6"/>
    <w:rsid w:val="00D6174B"/>
    <w:rsid w:val="00D63D85"/>
    <w:rsid w:val="00D6488A"/>
    <w:rsid w:val="00D66FAB"/>
    <w:rsid w:val="00D70272"/>
    <w:rsid w:val="00D823FF"/>
    <w:rsid w:val="00D8652A"/>
    <w:rsid w:val="00D869FA"/>
    <w:rsid w:val="00D9162C"/>
    <w:rsid w:val="00D93E48"/>
    <w:rsid w:val="00DA1404"/>
    <w:rsid w:val="00DA1751"/>
    <w:rsid w:val="00DA1E44"/>
    <w:rsid w:val="00DB03C4"/>
    <w:rsid w:val="00DB59DE"/>
    <w:rsid w:val="00DB59E7"/>
    <w:rsid w:val="00DC4508"/>
    <w:rsid w:val="00DD0A54"/>
    <w:rsid w:val="00DD0B92"/>
    <w:rsid w:val="00DD5272"/>
    <w:rsid w:val="00DD5EBE"/>
    <w:rsid w:val="00DF0E20"/>
    <w:rsid w:val="00DF302A"/>
    <w:rsid w:val="00DF53F9"/>
    <w:rsid w:val="00E06830"/>
    <w:rsid w:val="00E11D06"/>
    <w:rsid w:val="00E20E86"/>
    <w:rsid w:val="00E23F79"/>
    <w:rsid w:val="00E26AB4"/>
    <w:rsid w:val="00E30944"/>
    <w:rsid w:val="00E3180F"/>
    <w:rsid w:val="00E31F88"/>
    <w:rsid w:val="00E3774C"/>
    <w:rsid w:val="00E3787C"/>
    <w:rsid w:val="00E42D84"/>
    <w:rsid w:val="00E45554"/>
    <w:rsid w:val="00E5158E"/>
    <w:rsid w:val="00E54C39"/>
    <w:rsid w:val="00E550C7"/>
    <w:rsid w:val="00E57625"/>
    <w:rsid w:val="00E57A0F"/>
    <w:rsid w:val="00E612BD"/>
    <w:rsid w:val="00E61DFA"/>
    <w:rsid w:val="00E67E16"/>
    <w:rsid w:val="00E710AA"/>
    <w:rsid w:val="00E71B5B"/>
    <w:rsid w:val="00E73B56"/>
    <w:rsid w:val="00E73D4C"/>
    <w:rsid w:val="00E756EE"/>
    <w:rsid w:val="00E76329"/>
    <w:rsid w:val="00E777C9"/>
    <w:rsid w:val="00E80ECA"/>
    <w:rsid w:val="00E816CF"/>
    <w:rsid w:val="00E84724"/>
    <w:rsid w:val="00E8769F"/>
    <w:rsid w:val="00EA0F7B"/>
    <w:rsid w:val="00EB348F"/>
    <w:rsid w:val="00EB4F8C"/>
    <w:rsid w:val="00EC1101"/>
    <w:rsid w:val="00EC2C7A"/>
    <w:rsid w:val="00EC3A4D"/>
    <w:rsid w:val="00EC3AE3"/>
    <w:rsid w:val="00ED6828"/>
    <w:rsid w:val="00EE075E"/>
    <w:rsid w:val="00EE08C5"/>
    <w:rsid w:val="00EE332A"/>
    <w:rsid w:val="00EE62A3"/>
    <w:rsid w:val="00EE69C0"/>
    <w:rsid w:val="00EF6F22"/>
    <w:rsid w:val="00EF799A"/>
    <w:rsid w:val="00F37800"/>
    <w:rsid w:val="00F408EE"/>
    <w:rsid w:val="00F423DD"/>
    <w:rsid w:val="00F43DEC"/>
    <w:rsid w:val="00F44751"/>
    <w:rsid w:val="00F50270"/>
    <w:rsid w:val="00F55A42"/>
    <w:rsid w:val="00F5607B"/>
    <w:rsid w:val="00F63DAF"/>
    <w:rsid w:val="00F649BA"/>
    <w:rsid w:val="00F664F2"/>
    <w:rsid w:val="00F71337"/>
    <w:rsid w:val="00F7147E"/>
    <w:rsid w:val="00F747CB"/>
    <w:rsid w:val="00F760A7"/>
    <w:rsid w:val="00F84026"/>
    <w:rsid w:val="00F9791F"/>
    <w:rsid w:val="00FA3A74"/>
    <w:rsid w:val="00FA6A1F"/>
    <w:rsid w:val="00FB5B29"/>
    <w:rsid w:val="00FB5E21"/>
    <w:rsid w:val="00FB6954"/>
    <w:rsid w:val="00FC353C"/>
    <w:rsid w:val="00FF4429"/>
    <w:rsid w:val="00FF559D"/>
    <w:rsid w:val="03437357"/>
    <w:rsid w:val="03CF50B5"/>
    <w:rsid w:val="2AA162B9"/>
    <w:rsid w:val="6D96E797"/>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25C"/>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A45EDB"/>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4743A9"/>
    <w:pPr>
      <w:keepNext/>
      <w:keepLines/>
      <w:spacing w:before="40"/>
      <w:outlineLvl w:val="4"/>
    </w:pPr>
    <w:rPr>
      <w:rFonts w:ascii="Avenir LT Std 65 Medium" w:eastAsiaTheme="majorEastAsia" w:hAnsi="Avenir LT Std 65 Medium" w:cstheme="majorBidi"/>
      <w:b/>
      <w:color w:val="4C7D2C" w:themeColor="accent6"/>
    </w:rPr>
  </w:style>
  <w:style w:type="paragraph" w:styleId="Heading6">
    <w:name w:val="heading 6"/>
    <w:basedOn w:val="Normal"/>
    <w:next w:val="Normal"/>
    <w:link w:val="Heading6Char"/>
    <w:uiPriority w:val="9"/>
    <w:semiHidden/>
    <w:unhideWhenUsed/>
    <w:qFormat/>
    <w:rsid w:val="00D869FA"/>
    <w:pPr>
      <w:keepNext/>
      <w:keepLines/>
      <w:spacing w:before="40" w:after="0"/>
      <w:outlineLvl w:val="5"/>
    </w:pPr>
    <w:rPr>
      <w:rFonts w:asciiTheme="majorHAnsi" w:eastAsiaTheme="majorEastAsia" w:hAnsiTheme="majorHAnsi" w:cstheme="majorBidi"/>
      <w:color w:val="2A3258" w:themeColor="accent1" w:themeShade="7F"/>
    </w:rPr>
  </w:style>
  <w:style w:type="paragraph" w:styleId="Heading7">
    <w:name w:val="heading 7"/>
    <w:basedOn w:val="Normal"/>
    <w:next w:val="Normal"/>
    <w:link w:val="Heading7Char"/>
    <w:uiPriority w:val="9"/>
    <w:semiHidden/>
    <w:unhideWhenUsed/>
    <w:qFormat/>
    <w:rsid w:val="00D869FA"/>
    <w:pPr>
      <w:keepNext/>
      <w:keepLines/>
      <w:spacing w:before="40" w:after="0"/>
      <w:outlineLvl w:val="6"/>
    </w:pPr>
    <w:rPr>
      <w:rFonts w:asciiTheme="majorHAnsi" w:eastAsiaTheme="majorEastAsia" w:hAnsiTheme="majorHAnsi" w:cstheme="majorBidi"/>
      <w:i/>
      <w:iCs/>
      <w:color w:val="2A3258" w:themeColor="accent1" w:themeShade="7F"/>
    </w:rPr>
  </w:style>
  <w:style w:type="paragraph" w:styleId="Heading8">
    <w:name w:val="heading 8"/>
    <w:basedOn w:val="Normal"/>
    <w:next w:val="Normal"/>
    <w:link w:val="Heading8Char"/>
    <w:uiPriority w:val="9"/>
    <w:semiHidden/>
    <w:unhideWhenUsed/>
    <w:qFormat/>
    <w:rsid w:val="00D869FA"/>
    <w:pPr>
      <w:keepNext/>
      <w:keepLines/>
      <w:spacing w:before="40" w:after="0"/>
      <w:outlineLvl w:val="7"/>
    </w:pPr>
    <w:rPr>
      <w:rFonts w:asciiTheme="majorHAnsi" w:eastAsiaTheme="majorEastAsia" w:hAnsiTheme="majorHAnsi" w:cstheme="majorBidi"/>
      <w:color w:val="3A5B54" w:themeColor="text1" w:themeTint="D8"/>
      <w:sz w:val="21"/>
      <w:szCs w:val="21"/>
    </w:rPr>
  </w:style>
  <w:style w:type="paragraph" w:styleId="Heading9">
    <w:name w:val="heading 9"/>
    <w:basedOn w:val="Normal"/>
    <w:next w:val="Normal"/>
    <w:link w:val="Heading9Char"/>
    <w:uiPriority w:val="9"/>
    <w:semiHidden/>
    <w:unhideWhenUsed/>
    <w:qFormat/>
    <w:rsid w:val="00D869FA"/>
    <w:pPr>
      <w:keepNext/>
      <w:keepLines/>
      <w:spacing w:before="40" w:after="0"/>
      <w:outlineLvl w:val="8"/>
    </w:pPr>
    <w:rPr>
      <w:rFonts w:asciiTheme="majorHAnsi" w:eastAsiaTheme="majorEastAsia" w:hAnsiTheme="majorHAnsi" w:cstheme="majorBidi"/>
      <w:i/>
      <w:iCs/>
      <w:color w:val="3A5B54"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4743A9"/>
    <w:rPr>
      <w:rFonts w:ascii="Avenir LT Std 65 Medium" w:eastAsiaTheme="majorEastAsia" w:hAnsi="Avenir LT Std 65 Medium" w:cstheme="majorBidi"/>
      <w:b/>
      <w:color w:val="4C7D2C" w:themeColor="accent6"/>
      <w:sz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A45EDB"/>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9"/>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39"/>
      </w:numPr>
      <w:tabs>
        <w:tab w:val="left" w:pos="357"/>
      </w:tabs>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styleId="FollowedHyperlink">
    <w:name w:val="FollowedHyperlink"/>
    <w:basedOn w:val="DefaultParagraphFont"/>
    <w:uiPriority w:val="99"/>
    <w:semiHidden/>
    <w:unhideWhenUsed/>
    <w:rsid w:val="00C925BE"/>
    <w:rPr>
      <w:color w:val="F3722A" w:themeColor="followedHyperlink"/>
      <w:u w:val="single"/>
    </w:rPr>
  </w:style>
  <w:style w:type="character" w:styleId="Emphasis">
    <w:name w:val="Emphasis"/>
    <w:basedOn w:val="DefaultParagraphFont"/>
    <w:uiPriority w:val="20"/>
    <w:qFormat/>
    <w:rsid w:val="00C925BE"/>
    <w:rPr>
      <w:i/>
      <w:iCs/>
    </w:rPr>
  </w:style>
  <w:style w:type="character" w:styleId="BookTitle">
    <w:name w:val="Book Title"/>
    <w:basedOn w:val="DefaultParagraphFont"/>
    <w:uiPriority w:val="33"/>
    <w:rsid w:val="00D869FA"/>
    <w:rPr>
      <w:b/>
      <w:bCs/>
      <w:i/>
      <w:iCs/>
      <w:spacing w:val="5"/>
    </w:rPr>
  </w:style>
  <w:style w:type="paragraph" w:styleId="Caption">
    <w:name w:val="caption"/>
    <w:basedOn w:val="Normal"/>
    <w:next w:val="Normal"/>
    <w:uiPriority w:val="35"/>
    <w:semiHidden/>
    <w:unhideWhenUsed/>
    <w:qFormat/>
    <w:rsid w:val="00D869FA"/>
    <w:pPr>
      <w:spacing w:line="240" w:lineRule="auto"/>
    </w:pPr>
    <w:rPr>
      <w:i/>
      <w:iCs/>
      <w:color w:val="000000" w:themeColor="text2"/>
      <w:sz w:val="18"/>
      <w:szCs w:val="18"/>
    </w:rPr>
  </w:style>
  <w:style w:type="character" w:customStyle="1" w:styleId="Heading6Char">
    <w:name w:val="Heading 6 Char"/>
    <w:basedOn w:val="DefaultParagraphFont"/>
    <w:link w:val="Heading6"/>
    <w:uiPriority w:val="9"/>
    <w:semiHidden/>
    <w:rsid w:val="00D869FA"/>
    <w:rPr>
      <w:rFonts w:asciiTheme="majorHAnsi" w:eastAsiaTheme="majorEastAsia" w:hAnsiTheme="majorHAnsi" w:cstheme="majorBidi"/>
      <w:color w:val="2A3258" w:themeColor="accent1" w:themeShade="7F"/>
      <w:sz w:val="22"/>
      <w:szCs w:val="22"/>
    </w:rPr>
  </w:style>
  <w:style w:type="character" w:customStyle="1" w:styleId="Heading7Char">
    <w:name w:val="Heading 7 Char"/>
    <w:basedOn w:val="DefaultParagraphFont"/>
    <w:link w:val="Heading7"/>
    <w:uiPriority w:val="9"/>
    <w:semiHidden/>
    <w:rsid w:val="00D869FA"/>
    <w:rPr>
      <w:rFonts w:asciiTheme="majorHAnsi" w:eastAsiaTheme="majorEastAsia" w:hAnsiTheme="majorHAnsi" w:cstheme="majorBidi"/>
      <w:i/>
      <w:iCs/>
      <w:color w:val="2A3258" w:themeColor="accent1" w:themeShade="7F"/>
      <w:sz w:val="22"/>
      <w:szCs w:val="22"/>
    </w:rPr>
  </w:style>
  <w:style w:type="character" w:customStyle="1" w:styleId="Heading8Char">
    <w:name w:val="Heading 8 Char"/>
    <w:basedOn w:val="DefaultParagraphFont"/>
    <w:link w:val="Heading8"/>
    <w:uiPriority w:val="9"/>
    <w:semiHidden/>
    <w:rsid w:val="00D869FA"/>
    <w:rPr>
      <w:rFonts w:asciiTheme="majorHAnsi" w:eastAsiaTheme="majorEastAsia" w:hAnsiTheme="majorHAnsi" w:cstheme="majorBidi"/>
      <w:color w:val="3A5B54" w:themeColor="text1" w:themeTint="D8"/>
      <w:sz w:val="21"/>
      <w:szCs w:val="21"/>
    </w:rPr>
  </w:style>
  <w:style w:type="character" w:customStyle="1" w:styleId="Heading9Char">
    <w:name w:val="Heading 9 Char"/>
    <w:basedOn w:val="DefaultParagraphFont"/>
    <w:link w:val="Heading9"/>
    <w:uiPriority w:val="9"/>
    <w:semiHidden/>
    <w:rsid w:val="00D869FA"/>
    <w:rPr>
      <w:rFonts w:asciiTheme="majorHAnsi" w:eastAsiaTheme="majorEastAsia" w:hAnsiTheme="majorHAnsi" w:cstheme="majorBidi"/>
      <w:i/>
      <w:iCs/>
      <w:color w:val="3A5B54" w:themeColor="text1" w:themeTint="D8"/>
      <w:sz w:val="21"/>
      <w:szCs w:val="21"/>
    </w:rPr>
  </w:style>
  <w:style w:type="character" w:styleId="IntenseEmphasis">
    <w:name w:val="Intense Emphasis"/>
    <w:basedOn w:val="DefaultParagraphFont"/>
    <w:uiPriority w:val="21"/>
    <w:rsid w:val="00D869FA"/>
    <w:rPr>
      <w:i/>
      <w:iCs/>
      <w:color w:val="5967AF" w:themeColor="accent1"/>
    </w:rPr>
  </w:style>
  <w:style w:type="paragraph" w:styleId="IntenseQuote">
    <w:name w:val="Intense Quote"/>
    <w:basedOn w:val="Normal"/>
    <w:next w:val="Normal"/>
    <w:link w:val="IntenseQuoteChar"/>
    <w:uiPriority w:val="30"/>
    <w:rsid w:val="00D869FA"/>
    <w:pPr>
      <w:pBdr>
        <w:top w:val="single" w:sz="4" w:space="10" w:color="5967AF" w:themeColor="accent1"/>
        <w:bottom w:val="single" w:sz="4" w:space="10" w:color="5967AF" w:themeColor="accent1"/>
      </w:pBdr>
      <w:spacing w:before="360" w:after="360"/>
      <w:ind w:left="864" w:right="864"/>
      <w:jc w:val="center"/>
    </w:pPr>
    <w:rPr>
      <w:i/>
      <w:iCs/>
      <w:color w:val="5967AF" w:themeColor="accent1"/>
    </w:rPr>
  </w:style>
  <w:style w:type="character" w:customStyle="1" w:styleId="IntenseQuoteChar">
    <w:name w:val="Intense Quote Char"/>
    <w:basedOn w:val="DefaultParagraphFont"/>
    <w:link w:val="IntenseQuote"/>
    <w:uiPriority w:val="30"/>
    <w:rsid w:val="00D869FA"/>
    <w:rPr>
      <w:rFonts w:ascii="Avenir LT Std 45 Book" w:hAnsi="Avenir LT Std 45 Book"/>
      <w:i/>
      <w:iCs/>
      <w:color w:val="5967AF" w:themeColor="accent1"/>
      <w:sz w:val="22"/>
      <w:szCs w:val="22"/>
    </w:rPr>
  </w:style>
  <w:style w:type="character" w:styleId="IntenseReference">
    <w:name w:val="Intense Reference"/>
    <w:basedOn w:val="DefaultParagraphFont"/>
    <w:uiPriority w:val="32"/>
    <w:rsid w:val="00D869FA"/>
    <w:rPr>
      <w:b/>
      <w:bCs/>
      <w:smallCaps/>
      <w:color w:val="5967AF" w:themeColor="accent1"/>
      <w:spacing w:val="5"/>
    </w:rPr>
  </w:style>
  <w:style w:type="paragraph" w:styleId="NoSpacing">
    <w:name w:val="No Spacing"/>
    <w:uiPriority w:val="1"/>
    <w:rsid w:val="00D869FA"/>
    <w:rPr>
      <w:rFonts w:ascii="Avenir LT Std 45 Book" w:hAnsi="Avenir LT Std 45 Book"/>
      <w:sz w:val="22"/>
      <w:szCs w:val="22"/>
    </w:rPr>
  </w:style>
  <w:style w:type="character" w:styleId="Strong">
    <w:name w:val="Strong"/>
    <w:basedOn w:val="DefaultParagraphFont"/>
    <w:uiPriority w:val="22"/>
    <w:rsid w:val="00D869FA"/>
    <w:rPr>
      <w:b/>
      <w:bCs/>
    </w:rPr>
  </w:style>
  <w:style w:type="paragraph" w:styleId="Subtitle">
    <w:name w:val="Subtitle"/>
    <w:basedOn w:val="Normal"/>
    <w:next w:val="Normal"/>
    <w:link w:val="SubtitleChar"/>
    <w:uiPriority w:val="11"/>
    <w:rsid w:val="00D869FA"/>
    <w:pPr>
      <w:numPr>
        <w:ilvl w:val="1"/>
      </w:numPr>
      <w:spacing w:after="160"/>
    </w:pPr>
    <w:rPr>
      <w:rFonts w:asciiTheme="minorHAnsi" w:eastAsiaTheme="minorEastAsia" w:hAnsiTheme="minorHAnsi"/>
      <w:color w:val="5B8F84" w:themeColor="text1" w:themeTint="A5"/>
      <w:spacing w:val="15"/>
    </w:rPr>
  </w:style>
  <w:style w:type="character" w:customStyle="1" w:styleId="SubtitleChar">
    <w:name w:val="Subtitle Char"/>
    <w:basedOn w:val="DefaultParagraphFont"/>
    <w:link w:val="Subtitle"/>
    <w:uiPriority w:val="11"/>
    <w:rsid w:val="00D869FA"/>
    <w:rPr>
      <w:rFonts w:eastAsiaTheme="minorEastAsia"/>
      <w:color w:val="5B8F84" w:themeColor="text1" w:themeTint="A5"/>
      <w:spacing w:val="15"/>
      <w:sz w:val="22"/>
      <w:szCs w:val="22"/>
    </w:rPr>
  </w:style>
  <w:style w:type="character" w:styleId="SubtleEmphasis">
    <w:name w:val="Subtle Emphasis"/>
    <w:basedOn w:val="DefaultParagraphFont"/>
    <w:uiPriority w:val="19"/>
    <w:rsid w:val="00D869FA"/>
    <w:rPr>
      <w:i/>
      <w:iCs/>
      <w:color w:val="4A756C" w:themeColor="text1" w:themeTint="BF"/>
    </w:rPr>
  </w:style>
  <w:style w:type="character" w:styleId="SubtleReference">
    <w:name w:val="Subtle Reference"/>
    <w:basedOn w:val="DefaultParagraphFont"/>
    <w:uiPriority w:val="31"/>
    <w:rsid w:val="00D869FA"/>
    <w:rPr>
      <w:smallCaps/>
      <w:color w:val="5B8F84" w:themeColor="text1" w:themeTint="A5"/>
    </w:rPr>
  </w:style>
  <w:style w:type="paragraph" w:styleId="Title">
    <w:name w:val="Title"/>
    <w:basedOn w:val="Normal"/>
    <w:next w:val="Normal"/>
    <w:link w:val="TitleChar"/>
    <w:uiPriority w:val="10"/>
    <w:rsid w:val="00D869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69FA"/>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D869FA"/>
    <w:pPr>
      <w:spacing w:after="0"/>
      <w:outlineLvl w:val="9"/>
    </w:pPr>
    <w:rPr>
      <w:rFonts w:asciiTheme="majorHAnsi" w:hAnsiTheme="majorHAnsi"/>
      <w:b w:val="0"/>
      <w:bCs w:val="0"/>
      <w:color w:val="404B85" w:themeColor="accent1" w:themeShade="BF"/>
      <w:sz w:val="32"/>
      <w:szCs w:val="32"/>
    </w:rPr>
  </w:style>
  <w:style w:type="paragraph" w:styleId="Revision">
    <w:name w:val="Revision"/>
    <w:hidden/>
    <w:uiPriority w:val="99"/>
    <w:semiHidden/>
    <w:rsid w:val="00E11D06"/>
    <w:rPr>
      <w:rFonts w:ascii="Avenir LT Std 45 Book" w:hAnsi="Avenir LT Std 45 Book"/>
      <w:sz w:val="22"/>
      <w:szCs w:val="22"/>
    </w:rPr>
  </w:style>
  <w:style w:type="paragraph" w:customStyle="1" w:styleId="msonormal0">
    <w:name w:val="msonormal"/>
    <w:basedOn w:val="Normal"/>
    <w:rsid w:val="00526C99"/>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customStyle="1" w:styleId="bodytextsi0">
    <w:name w:val="bodytextsi"/>
    <w:basedOn w:val="Normal"/>
    <w:rsid w:val="00526C99"/>
    <w:pPr>
      <w:spacing w:before="100" w:beforeAutospacing="1" w:after="100" w:afterAutospacing="1" w:line="240" w:lineRule="auto"/>
    </w:pPr>
    <w:rPr>
      <w:rFonts w:ascii="Times New Roman" w:eastAsiaTheme="minorEastAsia"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ining.gov.au/training/details/AMPQUA302/unitdetails" TargetMode="External"/><Relationship Id="rId18" Type="http://schemas.openxmlformats.org/officeDocument/2006/relationships/hyperlink" Target="https://training.gov.au/training/details/HLTAID011" TargetMode="External"/><Relationship Id="rId26" Type="http://schemas.openxmlformats.org/officeDocument/2006/relationships/hyperlink" Target="https://training.gov.au/training/details/MEM07033" TargetMode="External"/><Relationship Id="rId3" Type="http://schemas.openxmlformats.org/officeDocument/2006/relationships/customXml" Target="../customXml/item3.xml"/><Relationship Id="rId21" Type="http://schemas.openxmlformats.org/officeDocument/2006/relationships/hyperlink" Target="https://training.gov.au/training/details/MSMBLIC001" TargetMode="External"/><Relationship Id="rId7" Type="http://schemas.openxmlformats.org/officeDocument/2006/relationships/settings" Target="settings.xml"/><Relationship Id="rId12" Type="http://schemas.openxmlformats.org/officeDocument/2006/relationships/hyperlink" Target="https://training.gov.au/training/details/AMPQUA301/unitdetails" TargetMode="External"/><Relationship Id="rId17" Type="http://schemas.openxmlformats.org/officeDocument/2006/relationships/hyperlink" Target="https://training.gov.au/training/details/FBPFSY3002" TargetMode="External"/><Relationship Id="rId25" Type="http://schemas.openxmlformats.org/officeDocument/2006/relationships/hyperlink" Target="https://training.gov.au/training/details/AMPWHS20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raining.gov.au/training/details/FBPOPR2072" TargetMode="External"/><Relationship Id="rId20" Type="http://schemas.openxmlformats.org/officeDocument/2006/relationships/hyperlink" Target="https://training.gov.au/training/details/MSL973025" TargetMode="External"/><Relationship Id="rId29" Type="http://schemas.openxmlformats.org/officeDocument/2006/relationships/hyperlink" Target="https://training.gov.au/training/details/MEM16006/unitdetail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COM301/unitdetails" TargetMode="External"/><Relationship Id="rId24" Type="http://schemas.openxmlformats.org/officeDocument/2006/relationships/hyperlink" Target="https://training.gov.au/training/details/AMPREN205/unitdetail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raining.gov.au/training/details/AMPQUA207" TargetMode="External"/><Relationship Id="rId23" Type="http://schemas.openxmlformats.org/officeDocument/2006/relationships/hyperlink" Target="https://training.gov.au/training/details/MSMENV172" TargetMode="External"/><Relationship Id="rId28" Type="http://schemas.openxmlformats.org/officeDocument/2006/relationships/hyperlink" Target="https://training.gov.au/training/details/MEM13015/unitdetails" TargetMode="External"/><Relationship Id="rId10" Type="http://schemas.openxmlformats.org/officeDocument/2006/relationships/endnotes" Target="endnotes.xml"/><Relationship Id="rId19" Type="http://schemas.openxmlformats.org/officeDocument/2006/relationships/hyperlink" Target="https://training.gov.au/training/details/MEM07033"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raining.gov.au/training/details/AMPWHS301/unitdetails" TargetMode="External"/><Relationship Id="rId22" Type="http://schemas.openxmlformats.org/officeDocument/2006/relationships/hyperlink" Target="https://training.gov.au/training/details/MSMBLIC002" TargetMode="External"/><Relationship Id="rId27" Type="http://schemas.openxmlformats.org/officeDocument/2006/relationships/hyperlink" Target="https://training.gov.au/training/details/MEM11011/unitdetails" TargetMode="External"/><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B17C12E0-3B1E-44AB-8EBA-B30C9399F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35</TotalTime>
  <Pages>4</Pages>
  <Words>759</Words>
  <Characters>4799</Characters>
  <Application>Microsoft Office Word</Application>
  <DocSecurity>0</DocSecurity>
  <Lines>208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36</cp:revision>
  <dcterms:created xsi:type="dcterms:W3CDTF">2026-07-20T22:47:00Z</dcterms:created>
  <dcterms:modified xsi:type="dcterms:W3CDTF">2026-08-25T09:28:00Z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en</vt:lpwstr>
  </property>
  <property fmtid="{D5CDD505-2E9C-101B-9397-08002B2CF9AE}" pid="12" name="GrammarlyDocumentId">
    <vt:lpwstr>f2420d7c-9dd7-4c49-98f8-0e98bac7351b</vt:lpwstr>
  </property>
</Properties>
</file>